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7EC7" w14:textId="6E287586" w:rsidR="007236C9" w:rsidRPr="007236C9" w:rsidRDefault="007236C9"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sidR="009B73A6">
        <w:rPr>
          <w:rFonts w:ascii="Arial" w:eastAsia="SimSun" w:hAnsi="Arial" w:cs="Arial"/>
          <w:b/>
          <w:sz w:val="24"/>
          <w:szCs w:val="24"/>
          <w:lang w:eastAsia="zh-CN"/>
        </w:rPr>
        <w:t>8</w:t>
      </w:r>
      <w:r w:rsidR="00692DE2">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ED6EDE" w:rsidRPr="00ED6EDE">
        <w:rPr>
          <w:rFonts w:ascii="Arial" w:eastAsia="SimSun" w:hAnsi="Arial" w:cs="Arial"/>
          <w:b/>
          <w:sz w:val="24"/>
          <w:szCs w:val="24"/>
          <w:lang w:eastAsia="zh-CN"/>
        </w:rPr>
        <w:t>R4-2600390</w:t>
      </w:r>
    </w:p>
    <w:p w14:paraId="52CDCD23" w14:textId="3A531E7D" w:rsidR="00841BCD" w:rsidRDefault="009B73A6"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Gothenburg</w:t>
      </w:r>
      <w:r w:rsidR="007236C9" w:rsidRPr="007236C9">
        <w:rPr>
          <w:rFonts w:ascii="Arial" w:eastAsia="SimSun" w:hAnsi="Arial" w:cs="Arial"/>
          <w:b/>
          <w:sz w:val="24"/>
          <w:szCs w:val="24"/>
          <w:lang w:eastAsia="zh-CN"/>
        </w:rPr>
        <w:t xml:space="preserve">, </w:t>
      </w:r>
      <w:r w:rsidR="00750375">
        <w:rPr>
          <w:rFonts w:ascii="Arial" w:eastAsia="SimSun" w:hAnsi="Arial" w:cs="Arial"/>
          <w:b/>
          <w:sz w:val="24"/>
          <w:szCs w:val="24"/>
          <w:lang w:eastAsia="zh-CN"/>
        </w:rPr>
        <w:t>Sweden</w:t>
      </w:r>
      <w:r w:rsidR="007236C9" w:rsidRPr="007236C9">
        <w:rPr>
          <w:rFonts w:ascii="Arial" w:eastAsia="SimSun" w:hAnsi="Arial" w:cs="Arial"/>
          <w:b/>
          <w:sz w:val="24"/>
          <w:szCs w:val="24"/>
          <w:lang w:eastAsia="zh-CN"/>
        </w:rPr>
        <w:t xml:space="preserve">, </w:t>
      </w:r>
      <w:r>
        <w:rPr>
          <w:rFonts w:ascii="Arial" w:eastAsia="SimSun" w:hAnsi="Arial" w:cs="Arial"/>
          <w:b/>
          <w:sz w:val="24"/>
          <w:szCs w:val="24"/>
          <w:lang w:eastAsia="zh-CN"/>
        </w:rPr>
        <w:t>9</w:t>
      </w:r>
      <w:r w:rsidR="007236C9" w:rsidRPr="007236C9">
        <w:rPr>
          <w:rFonts w:ascii="Arial" w:eastAsia="SimSun" w:hAnsi="Arial" w:cs="Arial"/>
          <w:b/>
          <w:sz w:val="24"/>
          <w:szCs w:val="24"/>
          <w:lang w:eastAsia="zh-CN"/>
        </w:rPr>
        <w:t xml:space="preserve">th – </w:t>
      </w:r>
      <w:r w:rsidR="00B27B60">
        <w:rPr>
          <w:rFonts w:ascii="Arial" w:eastAsia="SimSun" w:hAnsi="Arial" w:cs="Arial"/>
          <w:b/>
          <w:sz w:val="24"/>
          <w:szCs w:val="24"/>
          <w:lang w:eastAsia="zh-CN"/>
        </w:rPr>
        <w:t>13th</w:t>
      </w:r>
      <w:r w:rsidR="00B27B60" w:rsidRPr="007236C9">
        <w:rPr>
          <w:rFonts w:ascii="Arial" w:eastAsia="SimSun" w:hAnsi="Arial" w:cs="Arial"/>
          <w:b/>
          <w:sz w:val="24"/>
          <w:szCs w:val="24"/>
          <w:lang w:eastAsia="zh-CN"/>
        </w:rPr>
        <w:t xml:space="preserve"> </w:t>
      </w:r>
      <w:r w:rsidR="00BE584B">
        <w:rPr>
          <w:rFonts w:ascii="Arial" w:eastAsia="SimSun" w:hAnsi="Arial" w:cs="Arial"/>
          <w:b/>
          <w:sz w:val="24"/>
          <w:szCs w:val="24"/>
          <w:lang w:eastAsia="zh-CN"/>
        </w:rPr>
        <w:t>February</w:t>
      </w:r>
      <w:r w:rsidR="007236C9" w:rsidRPr="007236C9">
        <w:rPr>
          <w:rFonts w:ascii="Arial" w:eastAsia="SimSun" w:hAnsi="Arial" w:cs="Arial"/>
          <w:b/>
          <w:sz w:val="24"/>
          <w:szCs w:val="24"/>
          <w:lang w:eastAsia="zh-CN"/>
        </w:rPr>
        <w:t xml:space="preserve"> 202</w:t>
      </w:r>
      <w:r>
        <w:rPr>
          <w:rFonts w:ascii="Arial" w:eastAsia="SimSun" w:hAnsi="Arial" w:cs="Arial"/>
          <w:b/>
          <w:sz w:val="24"/>
          <w:szCs w:val="24"/>
          <w:lang w:eastAsia="zh-CN"/>
        </w:rPr>
        <w:t>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637C15E1"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E0C62" w:rsidRPr="003E0C62">
        <w:rPr>
          <w:rFonts w:ascii="Arial" w:eastAsia="Calibri" w:hAnsi="Arial" w:cs="Arial"/>
          <w:b/>
          <w:bCs/>
          <w:sz w:val="24"/>
        </w:rPr>
        <w:t>6GR</w:t>
      </w:r>
      <w:r w:rsidR="00CF6621">
        <w:rPr>
          <w:rFonts w:ascii="Arial" w:eastAsia="Calibri" w:hAnsi="Arial" w:cs="Arial"/>
          <w:b/>
          <w:bCs/>
          <w:sz w:val="24"/>
        </w:rPr>
        <w:t xml:space="preserve"> </w:t>
      </w:r>
      <w:r w:rsidR="003E0C62" w:rsidRPr="003E0C62">
        <w:rPr>
          <w:rFonts w:ascii="Arial" w:eastAsia="Calibri" w:hAnsi="Arial" w:cs="Arial"/>
          <w:b/>
          <w:bCs/>
          <w:sz w:val="24"/>
        </w:rPr>
        <w:t>UE RF</w:t>
      </w:r>
      <w:r w:rsidR="00CF6621">
        <w:rPr>
          <w:rFonts w:ascii="Arial" w:eastAsia="Calibri" w:hAnsi="Arial" w:cs="Arial"/>
          <w:b/>
          <w:bCs/>
          <w:sz w:val="24"/>
        </w:rPr>
        <w:t xml:space="preserve"> output power requirements</w:t>
      </w:r>
    </w:p>
    <w:p w14:paraId="641E8BEA" w14:textId="5D12B101"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236C9">
        <w:rPr>
          <w:rFonts w:ascii="Arial" w:eastAsia="MS Mincho" w:hAnsi="Arial" w:cs="Arial"/>
          <w:b/>
          <w:bCs/>
          <w:sz w:val="24"/>
          <w:szCs w:val="20"/>
          <w:lang w:val="en-US"/>
        </w:rPr>
        <w:t>8.</w:t>
      </w:r>
      <w:r w:rsidR="003659C5">
        <w:rPr>
          <w:rFonts w:ascii="Arial" w:eastAsia="MS Mincho" w:hAnsi="Arial" w:cs="Arial"/>
          <w:b/>
          <w:bCs/>
          <w:sz w:val="24"/>
          <w:szCs w:val="20"/>
          <w:lang w:val="en-US"/>
        </w:rPr>
        <w:t>3.1</w:t>
      </w:r>
    </w:p>
    <w:p w14:paraId="07144160" w14:textId="61D5DB86"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7236C9" w:rsidRPr="00596B96">
        <w:rPr>
          <w:rFonts w:ascii="Arial" w:hAnsi="Arial" w:cs="Arial"/>
          <w:b/>
          <w:bCs/>
          <w:sz w:val="24"/>
        </w:rPr>
        <w:t>Approval</w:t>
      </w:r>
    </w:p>
    <w:p w14:paraId="1CF27D80" w14:textId="38E9DE07" w:rsidR="00B83147" w:rsidRDefault="003659C5" w:rsidP="00043D9D">
      <w:pPr>
        <w:pStyle w:val="RAN4H1"/>
        <w:rPr>
          <w:lang w:eastAsia="ja-JP"/>
        </w:rPr>
      </w:pPr>
      <w:r>
        <w:rPr>
          <w:lang w:eastAsia="ja-JP"/>
        </w:rPr>
        <w:t>Introduction</w:t>
      </w:r>
    </w:p>
    <w:p w14:paraId="14CB0005" w14:textId="7F32BBDA" w:rsidR="0083181C" w:rsidRPr="00043D9D" w:rsidRDefault="00A223B8" w:rsidP="0083181C">
      <w:pPr>
        <w:rPr>
          <w:lang w:val="en-US" w:eastAsia="ja-JP"/>
        </w:rPr>
      </w:pPr>
      <w:r>
        <w:rPr>
          <w:lang w:val="en-US" w:eastAsia="ja-JP"/>
        </w:rPr>
        <w:t xml:space="preserve">In this contribution we </w:t>
      </w:r>
      <w:proofErr w:type="gramStart"/>
      <w:r>
        <w:rPr>
          <w:lang w:val="en-US" w:eastAsia="ja-JP"/>
        </w:rPr>
        <w:t>discuss</w:t>
      </w:r>
      <w:proofErr w:type="gramEnd"/>
      <w:r>
        <w:rPr>
          <w:lang w:val="en-US" w:eastAsia="ja-JP"/>
        </w:rPr>
        <w:t xml:space="preserve"> </w:t>
      </w:r>
      <w:r w:rsidR="00342531">
        <w:rPr>
          <w:lang w:val="en-US" w:eastAsia="ja-JP"/>
        </w:rPr>
        <w:t xml:space="preserve">UE output </w:t>
      </w:r>
      <w:proofErr w:type="gramStart"/>
      <w:r w:rsidR="00342531">
        <w:rPr>
          <w:lang w:val="en-US" w:eastAsia="ja-JP"/>
        </w:rPr>
        <w:t>power related</w:t>
      </w:r>
      <w:proofErr w:type="gramEnd"/>
      <w:r w:rsidR="00342531">
        <w:rPr>
          <w:lang w:val="en-US" w:eastAsia="ja-JP"/>
        </w:rPr>
        <w:t xml:space="preserve"> requirements</w:t>
      </w:r>
      <w:r w:rsidR="0083181C">
        <w:rPr>
          <w:lang w:val="en-US" w:eastAsia="ja-JP"/>
        </w:rPr>
        <w:t>.</w:t>
      </w:r>
      <w:r w:rsidR="00342531">
        <w:rPr>
          <w:lang w:val="en-US" w:eastAsia="ja-JP"/>
        </w:rPr>
        <w:t xml:space="preserve"> </w:t>
      </w:r>
      <w:r w:rsidR="0083181C">
        <w:rPr>
          <w:lang w:val="en-US" w:eastAsia="ja-JP"/>
        </w:rPr>
        <w:t>F</w:t>
      </w:r>
      <w:r w:rsidR="0083181C" w:rsidRPr="00063488">
        <w:rPr>
          <w:lang w:val="en-US" w:eastAsia="ja-JP"/>
        </w:rPr>
        <w:t xml:space="preserve">ollowing agreements were </w:t>
      </w:r>
      <w:proofErr w:type="gramStart"/>
      <w:r w:rsidR="0083181C" w:rsidRPr="00063488">
        <w:rPr>
          <w:lang w:val="en-US" w:eastAsia="ja-JP"/>
        </w:rPr>
        <w:t>done</w:t>
      </w:r>
      <w:proofErr w:type="gramEnd"/>
      <w:r w:rsidR="0083181C" w:rsidRPr="00063488">
        <w:rPr>
          <w:lang w:val="en-US" w:eastAsia="ja-JP"/>
        </w:rPr>
        <w:t xml:space="preserve"> earlier</w:t>
      </w:r>
      <w:r w:rsidR="0083181C">
        <w:rPr>
          <w:lang w:val="en-US" w:eastAsia="ja-JP"/>
        </w:rPr>
        <w:t xml:space="preserve"> in RAN4</w:t>
      </w:r>
      <w:r w:rsidR="0083181C" w:rsidRPr="00063488">
        <w:rPr>
          <w:lang w:val="en-US" w:eastAsia="ja-JP"/>
        </w:rPr>
        <w:t>.</w:t>
      </w:r>
    </w:p>
    <w:p w14:paraId="7A8F56CC" w14:textId="77777777" w:rsidR="00A20221" w:rsidRPr="007703DC" w:rsidRDefault="00A20221" w:rsidP="00A20221">
      <w:pPr>
        <w:pStyle w:val="ListParagraph"/>
        <w:numPr>
          <w:ilvl w:val="0"/>
          <w:numId w:val="8"/>
        </w:numPr>
        <w:spacing w:after="120" w:line="240" w:lineRule="auto"/>
        <w:ind w:left="720"/>
        <w:contextualSpacing w:val="0"/>
        <w:rPr>
          <w:rFonts w:eastAsia="SimSun"/>
          <w:szCs w:val="24"/>
          <w:lang w:eastAsia="zh-CN"/>
        </w:rPr>
      </w:pPr>
      <w:r w:rsidRPr="007703DC">
        <w:rPr>
          <w:rFonts w:eastAsia="SimSun"/>
          <w:szCs w:val="24"/>
          <w:lang w:eastAsia="zh-CN"/>
        </w:rPr>
        <w:t>Agreements for power class</w:t>
      </w:r>
    </w:p>
    <w:p w14:paraId="6801CC7D" w14:textId="77777777" w:rsidR="00A20221" w:rsidRPr="007703DC" w:rsidRDefault="00A20221" w:rsidP="00A20221">
      <w:pPr>
        <w:pStyle w:val="ListParagraph"/>
        <w:numPr>
          <w:ilvl w:val="1"/>
          <w:numId w:val="8"/>
        </w:numPr>
        <w:spacing w:after="120" w:line="240" w:lineRule="auto"/>
        <w:contextualSpacing w:val="0"/>
        <w:rPr>
          <w:lang w:val="en-US" w:eastAsia="zh-CN"/>
        </w:rPr>
      </w:pPr>
      <w:r w:rsidRPr="007703DC">
        <w:rPr>
          <w:rFonts w:eastAsia="SimSun"/>
          <w:szCs w:val="24"/>
          <w:lang w:eastAsia="zh-CN"/>
        </w:rPr>
        <w:t>Further study step size between power classes. Encourage further inputs considering e.g.</w:t>
      </w:r>
    </w:p>
    <w:p w14:paraId="280EC555" w14:textId="77777777" w:rsidR="00A20221" w:rsidRPr="007703DC" w:rsidRDefault="00A20221" w:rsidP="00A20221">
      <w:pPr>
        <w:pStyle w:val="ListParagraph"/>
        <w:numPr>
          <w:ilvl w:val="2"/>
          <w:numId w:val="8"/>
        </w:numPr>
        <w:spacing w:after="120" w:line="240" w:lineRule="auto"/>
        <w:contextualSpacing w:val="0"/>
        <w:rPr>
          <w:lang w:val="en-US" w:eastAsia="zh-CN"/>
        </w:rPr>
      </w:pPr>
      <w:r w:rsidRPr="429DD6C6">
        <w:rPr>
          <w:rFonts w:eastAsia="SimSun"/>
          <w:lang w:eastAsia="zh-CN"/>
        </w:rPr>
        <w:t>Benefits/drawbacks of potential finer granularity between power classes</w:t>
      </w:r>
    </w:p>
    <w:p w14:paraId="59B51343" w14:textId="77777777" w:rsidR="00A20221" w:rsidRPr="007703DC" w:rsidRDefault="00A20221" w:rsidP="00A20221">
      <w:pPr>
        <w:pStyle w:val="ListParagraph"/>
        <w:numPr>
          <w:ilvl w:val="3"/>
          <w:numId w:val="8"/>
        </w:numPr>
        <w:spacing w:after="120" w:line="240" w:lineRule="auto"/>
        <w:contextualSpacing w:val="0"/>
        <w:rPr>
          <w:lang w:val="en-US" w:eastAsia="zh-CN"/>
        </w:rPr>
      </w:pPr>
      <w:r w:rsidRPr="007703DC">
        <w:rPr>
          <w:rFonts w:eastAsia="SimSun"/>
          <w:szCs w:val="24"/>
          <w:lang w:eastAsia="zh-CN"/>
        </w:rPr>
        <w:t>Granularity for MPR/A-MPR requirement definition</w:t>
      </w:r>
    </w:p>
    <w:p w14:paraId="12B0D2D3" w14:textId="77777777" w:rsidR="00A20221" w:rsidRPr="007703DC" w:rsidRDefault="00A20221" w:rsidP="00A20221">
      <w:pPr>
        <w:pStyle w:val="ListParagraph"/>
        <w:numPr>
          <w:ilvl w:val="3"/>
          <w:numId w:val="8"/>
        </w:numPr>
        <w:spacing w:after="120" w:line="240" w:lineRule="auto"/>
        <w:contextualSpacing w:val="0"/>
        <w:rPr>
          <w:lang w:val="en-US" w:eastAsia="zh-CN"/>
        </w:rPr>
      </w:pPr>
      <w:r w:rsidRPr="007703DC">
        <w:rPr>
          <w:rFonts w:eastAsia="SimSun"/>
          <w:szCs w:val="24"/>
          <w:lang w:eastAsia="zh-CN"/>
        </w:rPr>
        <w:t>Output power tolerance</w:t>
      </w:r>
    </w:p>
    <w:p w14:paraId="2494A832" w14:textId="77777777" w:rsidR="00A20221" w:rsidRPr="007703DC" w:rsidRDefault="00A20221" w:rsidP="00A20221">
      <w:pPr>
        <w:pStyle w:val="ListParagraph"/>
        <w:numPr>
          <w:ilvl w:val="3"/>
          <w:numId w:val="8"/>
        </w:numPr>
        <w:spacing w:after="120" w:line="240" w:lineRule="auto"/>
        <w:contextualSpacing w:val="0"/>
        <w:rPr>
          <w:lang w:val="en-US" w:eastAsia="zh-CN"/>
        </w:rPr>
      </w:pPr>
      <w:r w:rsidRPr="429DD6C6">
        <w:rPr>
          <w:rFonts w:eastAsia="SimSun"/>
          <w:lang w:eastAsia="zh-CN"/>
        </w:rPr>
        <w:t>REFSENS requirement impact</w:t>
      </w:r>
    </w:p>
    <w:p w14:paraId="76053AD6" w14:textId="77777777" w:rsidR="00A20221" w:rsidRPr="007703DC" w:rsidRDefault="00A20221" w:rsidP="00A20221">
      <w:pPr>
        <w:pStyle w:val="ListParagraph"/>
        <w:numPr>
          <w:ilvl w:val="3"/>
          <w:numId w:val="8"/>
        </w:numPr>
        <w:spacing w:after="120" w:line="240" w:lineRule="auto"/>
        <w:contextualSpacing w:val="0"/>
        <w:rPr>
          <w:lang w:val="en-US" w:eastAsia="zh-CN"/>
        </w:rPr>
      </w:pPr>
      <w:r w:rsidRPr="007703DC">
        <w:rPr>
          <w:rFonts w:eastAsia="SimSun"/>
          <w:szCs w:val="24"/>
          <w:lang w:eastAsia="zh-CN"/>
        </w:rPr>
        <w:t>Potential regulatory restrictions</w:t>
      </w:r>
    </w:p>
    <w:p w14:paraId="41AF182E" w14:textId="77777777" w:rsidR="00A20221" w:rsidRPr="007703DC" w:rsidRDefault="00A20221" w:rsidP="00A20221">
      <w:pPr>
        <w:pStyle w:val="ListParagraph"/>
        <w:numPr>
          <w:ilvl w:val="2"/>
          <w:numId w:val="8"/>
        </w:numPr>
        <w:spacing w:after="120" w:line="240" w:lineRule="auto"/>
        <w:contextualSpacing w:val="0"/>
        <w:rPr>
          <w:lang w:val="en-US" w:eastAsia="zh-CN"/>
        </w:rPr>
      </w:pPr>
      <w:r w:rsidRPr="429DD6C6">
        <w:rPr>
          <w:rFonts w:eastAsia="SimSun"/>
          <w:lang w:val="en-US" w:eastAsia="zh-CN"/>
        </w:rPr>
        <w:t>Flexibility for implementation</w:t>
      </w:r>
    </w:p>
    <w:p w14:paraId="753F8109" w14:textId="77777777" w:rsidR="00A20221" w:rsidRPr="007703DC" w:rsidRDefault="00A20221" w:rsidP="00A20221">
      <w:pPr>
        <w:pStyle w:val="ListParagraph"/>
        <w:numPr>
          <w:ilvl w:val="1"/>
          <w:numId w:val="8"/>
        </w:numPr>
        <w:spacing w:after="120" w:line="240" w:lineRule="auto"/>
        <w:contextualSpacing w:val="0"/>
        <w:rPr>
          <w:rFonts w:eastAsia="SimSun"/>
          <w:szCs w:val="24"/>
          <w:lang w:eastAsia="zh-CN"/>
        </w:rPr>
      </w:pPr>
      <w:r w:rsidRPr="007703DC">
        <w:rPr>
          <w:rFonts w:eastAsia="SimSun"/>
          <w:szCs w:val="24"/>
          <w:lang w:eastAsia="zh-CN"/>
        </w:rPr>
        <w:t>Further study power class for multi-TX case (</w:t>
      </w:r>
      <w:proofErr w:type="spellStart"/>
      <w:r w:rsidRPr="007703DC">
        <w:rPr>
          <w:rFonts w:eastAsia="SimSun"/>
          <w:szCs w:val="24"/>
          <w:lang w:eastAsia="zh-CN"/>
        </w:rPr>
        <w:t>TxD</w:t>
      </w:r>
      <w:proofErr w:type="spellEnd"/>
      <w:r w:rsidRPr="007703DC">
        <w:rPr>
          <w:rFonts w:eastAsia="SimSun"/>
          <w:szCs w:val="24"/>
          <w:lang w:eastAsia="zh-CN"/>
        </w:rPr>
        <w:t>, UL-MIMO)</w:t>
      </w:r>
    </w:p>
    <w:p w14:paraId="20463ECB" w14:textId="77777777" w:rsidR="00A20221" w:rsidRPr="007703DC" w:rsidRDefault="00A20221" w:rsidP="00A20221">
      <w:pPr>
        <w:pStyle w:val="ListParagraph"/>
        <w:numPr>
          <w:ilvl w:val="2"/>
          <w:numId w:val="8"/>
        </w:numPr>
        <w:spacing w:after="120" w:line="240" w:lineRule="auto"/>
        <w:contextualSpacing w:val="0"/>
        <w:rPr>
          <w:rFonts w:eastAsia="SimSun"/>
          <w:szCs w:val="24"/>
          <w:lang w:eastAsia="zh-CN"/>
        </w:rPr>
      </w:pPr>
      <w:r w:rsidRPr="007703DC">
        <w:rPr>
          <w:rFonts w:eastAsia="SimSun"/>
          <w:szCs w:val="24"/>
          <w:lang w:eastAsia="zh-CN"/>
        </w:rPr>
        <w:t xml:space="preserve">Consider benefits and drawbacks for </w:t>
      </w:r>
    </w:p>
    <w:p w14:paraId="41E3A36C" w14:textId="77777777" w:rsidR="00A20221" w:rsidRPr="007703DC" w:rsidRDefault="00A20221" w:rsidP="00A20221">
      <w:pPr>
        <w:pStyle w:val="ListParagraph"/>
        <w:numPr>
          <w:ilvl w:val="3"/>
          <w:numId w:val="8"/>
        </w:numPr>
        <w:spacing w:after="120" w:line="240" w:lineRule="auto"/>
        <w:contextualSpacing w:val="0"/>
        <w:rPr>
          <w:rFonts w:eastAsia="SimSun"/>
          <w:lang w:eastAsia="zh-CN"/>
        </w:rPr>
      </w:pPr>
      <w:r w:rsidRPr="429DD6C6">
        <w:rPr>
          <w:rFonts w:eastAsia="SimSun"/>
          <w:lang w:eastAsia="zh-CN"/>
        </w:rPr>
        <w:t>Defining power class to be agnostic of number of Tx chains and/or PAs</w:t>
      </w:r>
    </w:p>
    <w:p w14:paraId="5501507B" w14:textId="77777777" w:rsidR="00A20221" w:rsidRPr="007703DC" w:rsidRDefault="00A20221" w:rsidP="00A20221">
      <w:pPr>
        <w:pStyle w:val="ListParagraph"/>
        <w:numPr>
          <w:ilvl w:val="3"/>
          <w:numId w:val="8"/>
        </w:numPr>
        <w:spacing w:after="120" w:line="240" w:lineRule="auto"/>
        <w:contextualSpacing w:val="0"/>
        <w:rPr>
          <w:rFonts w:eastAsia="SimSun"/>
          <w:szCs w:val="24"/>
          <w:lang w:eastAsia="zh-CN"/>
        </w:rPr>
      </w:pPr>
      <w:r w:rsidRPr="007703DC">
        <w:rPr>
          <w:rFonts w:eastAsia="SimSun"/>
          <w:szCs w:val="24"/>
          <w:lang w:eastAsia="zh-CN"/>
        </w:rPr>
        <w:t>Considering that each chain and/or PA should be able to reach maximum output power</w:t>
      </w:r>
    </w:p>
    <w:p w14:paraId="2E796E41" w14:textId="77777777" w:rsidR="00A20221" w:rsidRPr="007703DC" w:rsidRDefault="00A20221" w:rsidP="00A20221">
      <w:pPr>
        <w:pStyle w:val="ListParagraph"/>
        <w:numPr>
          <w:ilvl w:val="2"/>
          <w:numId w:val="8"/>
        </w:numPr>
        <w:spacing w:after="120" w:line="240" w:lineRule="auto"/>
        <w:contextualSpacing w:val="0"/>
        <w:rPr>
          <w:rFonts w:eastAsia="SimSun"/>
          <w:lang w:eastAsia="zh-CN"/>
        </w:rPr>
      </w:pPr>
      <w:r w:rsidRPr="429DD6C6">
        <w:rPr>
          <w:rFonts w:eastAsia="SimSun"/>
          <w:lang w:eastAsia="zh-CN"/>
        </w:rPr>
        <w:t xml:space="preserve">Consider impact of transparent vs. non-transparent </w:t>
      </w:r>
      <w:proofErr w:type="spellStart"/>
      <w:r w:rsidRPr="429DD6C6">
        <w:rPr>
          <w:rFonts w:eastAsia="SimSun"/>
          <w:lang w:eastAsia="zh-CN"/>
        </w:rPr>
        <w:t>TxD</w:t>
      </w:r>
      <w:proofErr w:type="spellEnd"/>
    </w:p>
    <w:p w14:paraId="038778DA" w14:textId="77777777" w:rsidR="00A20221" w:rsidRPr="007703DC" w:rsidRDefault="00A20221" w:rsidP="00A20221">
      <w:pPr>
        <w:pStyle w:val="ListParagraph"/>
        <w:numPr>
          <w:ilvl w:val="1"/>
          <w:numId w:val="8"/>
        </w:numPr>
        <w:spacing w:after="120" w:line="240" w:lineRule="auto"/>
        <w:contextualSpacing w:val="0"/>
        <w:rPr>
          <w:rFonts w:eastAsia="SimSun"/>
          <w:szCs w:val="24"/>
          <w:lang w:eastAsia="zh-CN"/>
        </w:rPr>
      </w:pPr>
      <w:r w:rsidRPr="007703DC">
        <w:rPr>
          <w:rFonts w:eastAsia="SimSun"/>
          <w:szCs w:val="24"/>
          <w:lang w:eastAsia="zh-CN"/>
        </w:rPr>
        <w:t>Further study how to enable fully utilizing PA capabilities considering e.g.</w:t>
      </w:r>
    </w:p>
    <w:p w14:paraId="7F33F060" w14:textId="77777777" w:rsidR="00A20221" w:rsidRPr="007703DC" w:rsidRDefault="00A20221" w:rsidP="00A20221">
      <w:pPr>
        <w:pStyle w:val="ListParagraph"/>
        <w:numPr>
          <w:ilvl w:val="2"/>
          <w:numId w:val="8"/>
        </w:numPr>
        <w:spacing w:after="120" w:line="240" w:lineRule="auto"/>
        <w:contextualSpacing w:val="0"/>
        <w:rPr>
          <w:lang w:val="en-US" w:eastAsia="zh-CN"/>
        </w:rPr>
      </w:pPr>
      <w:r w:rsidRPr="429DD6C6">
        <w:rPr>
          <w:rFonts w:eastAsia="SimSun"/>
          <w:lang w:val="en-US" w:eastAsia="zh-CN"/>
        </w:rPr>
        <w:t>Relaxation or removal of upper tolerance without sacrificing output power accuracy</w:t>
      </w:r>
    </w:p>
    <w:p w14:paraId="06998106" w14:textId="77777777" w:rsidR="00A20221" w:rsidRPr="007703DC" w:rsidRDefault="00A20221" w:rsidP="00A20221">
      <w:pPr>
        <w:pStyle w:val="ListParagraph"/>
        <w:numPr>
          <w:ilvl w:val="2"/>
          <w:numId w:val="8"/>
        </w:numPr>
        <w:spacing w:after="120" w:line="240" w:lineRule="auto"/>
        <w:contextualSpacing w:val="0"/>
        <w:rPr>
          <w:lang w:val="en-US" w:eastAsia="zh-CN"/>
        </w:rPr>
      </w:pPr>
      <w:r w:rsidRPr="007703DC">
        <w:rPr>
          <w:rFonts w:eastAsia="SimSun"/>
          <w:szCs w:val="24"/>
          <w:lang w:val="en-US" w:eastAsia="zh-CN"/>
        </w:rPr>
        <w:t>Power boosting</w:t>
      </w:r>
    </w:p>
    <w:p w14:paraId="49F77741" w14:textId="77777777" w:rsidR="00A20221" w:rsidRPr="007703DC" w:rsidRDefault="00A20221" w:rsidP="00A20221">
      <w:pPr>
        <w:pStyle w:val="ListParagraph"/>
        <w:numPr>
          <w:ilvl w:val="2"/>
          <w:numId w:val="8"/>
        </w:numPr>
        <w:spacing w:after="120" w:line="240" w:lineRule="auto"/>
        <w:contextualSpacing w:val="0"/>
        <w:rPr>
          <w:lang w:val="en-US" w:eastAsia="zh-CN"/>
        </w:rPr>
      </w:pPr>
      <w:r w:rsidRPr="429DD6C6">
        <w:rPr>
          <w:rFonts w:eastAsia="SimSun"/>
          <w:lang w:val="en-US" w:eastAsia="zh-CN"/>
        </w:rPr>
        <w:t>Maximum power capability reporting</w:t>
      </w:r>
    </w:p>
    <w:p w14:paraId="35A6DBAB" w14:textId="77777777" w:rsidR="00A20221" w:rsidRPr="007703DC" w:rsidRDefault="00A20221" w:rsidP="00A20221">
      <w:pPr>
        <w:pStyle w:val="ListParagraph"/>
        <w:numPr>
          <w:ilvl w:val="2"/>
          <w:numId w:val="8"/>
        </w:numPr>
        <w:spacing w:after="120" w:line="240" w:lineRule="auto"/>
        <w:contextualSpacing w:val="0"/>
        <w:rPr>
          <w:lang w:val="en-US" w:eastAsia="zh-CN"/>
        </w:rPr>
      </w:pPr>
      <w:r w:rsidRPr="007703DC">
        <w:rPr>
          <w:rFonts w:eastAsia="SimSun"/>
          <w:szCs w:val="24"/>
          <w:lang w:val="en-US" w:eastAsia="zh-CN"/>
        </w:rPr>
        <w:t>Removing the nominal power limit in the PCMAX upper bound</w:t>
      </w:r>
    </w:p>
    <w:p w14:paraId="5D460DE7" w14:textId="77777777" w:rsidR="00A20221" w:rsidRPr="007703DC" w:rsidRDefault="00A20221" w:rsidP="00A20221">
      <w:pPr>
        <w:pStyle w:val="ListParagraph"/>
        <w:numPr>
          <w:ilvl w:val="1"/>
          <w:numId w:val="8"/>
        </w:numPr>
        <w:spacing w:after="120" w:line="240" w:lineRule="auto"/>
        <w:contextualSpacing w:val="0"/>
        <w:rPr>
          <w:lang w:val="en-US" w:eastAsia="zh-CN"/>
        </w:rPr>
      </w:pPr>
      <w:r w:rsidRPr="007703DC">
        <w:rPr>
          <w:rFonts w:eastAsia="SimSun"/>
          <w:szCs w:val="28"/>
          <w:lang w:val="en-US" w:eastAsia="zh-CN"/>
        </w:rPr>
        <w:t>Further study need for default power class and default power class values considering e.g.</w:t>
      </w:r>
    </w:p>
    <w:p w14:paraId="63904E80" w14:textId="77777777" w:rsidR="00A20221" w:rsidRPr="007703DC" w:rsidRDefault="00A20221" w:rsidP="00A20221">
      <w:pPr>
        <w:pStyle w:val="ListParagraph"/>
        <w:numPr>
          <w:ilvl w:val="2"/>
          <w:numId w:val="8"/>
        </w:numPr>
        <w:spacing w:after="120" w:line="240" w:lineRule="auto"/>
        <w:contextualSpacing w:val="0"/>
        <w:rPr>
          <w:lang w:val="en-US" w:eastAsia="zh-CN"/>
        </w:rPr>
      </w:pPr>
      <w:r w:rsidRPr="007703DC">
        <w:rPr>
          <w:rFonts w:eastAsia="SimSun"/>
          <w:szCs w:val="28"/>
          <w:lang w:val="en-US" w:eastAsia="zh-CN"/>
        </w:rPr>
        <w:t>Network UL coverage / UL link budget at different frequencies/ System performance</w:t>
      </w:r>
    </w:p>
    <w:p w14:paraId="322080CF" w14:textId="77777777" w:rsidR="00A20221" w:rsidRPr="007703DC" w:rsidRDefault="00A20221" w:rsidP="00A20221">
      <w:pPr>
        <w:pStyle w:val="ListParagraph"/>
        <w:numPr>
          <w:ilvl w:val="2"/>
          <w:numId w:val="8"/>
        </w:numPr>
        <w:spacing w:after="120" w:line="240" w:lineRule="auto"/>
        <w:contextualSpacing w:val="0"/>
        <w:rPr>
          <w:lang w:val="en-US" w:eastAsia="zh-CN"/>
        </w:rPr>
      </w:pPr>
      <w:r w:rsidRPr="007703DC">
        <w:rPr>
          <w:rFonts w:eastAsia="SimSun"/>
          <w:szCs w:val="28"/>
          <w:lang w:val="en-US" w:eastAsia="zh-CN"/>
        </w:rPr>
        <w:t>Impact on REFSENS definition for FDD bands</w:t>
      </w:r>
    </w:p>
    <w:p w14:paraId="23FA45CA" w14:textId="77777777" w:rsidR="00A20221" w:rsidRPr="007703DC" w:rsidRDefault="00A20221" w:rsidP="00A20221">
      <w:pPr>
        <w:pStyle w:val="ListParagraph"/>
        <w:numPr>
          <w:ilvl w:val="2"/>
          <w:numId w:val="8"/>
        </w:numPr>
        <w:spacing w:after="120" w:line="240" w:lineRule="auto"/>
        <w:contextualSpacing w:val="0"/>
        <w:rPr>
          <w:lang w:val="en-US" w:eastAsia="zh-CN"/>
        </w:rPr>
      </w:pPr>
      <w:r w:rsidRPr="007703DC">
        <w:rPr>
          <w:rFonts w:eastAsia="SimSun"/>
          <w:szCs w:val="28"/>
          <w:lang w:val="en-US" w:eastAsia="zh-CN"/>
        </w:rPr>
        <w:t>Maximum channel bandwidth</w:t>
      </w:r>
    </w:p>
    <w:p w14:paraId="53541FE3" w14:textId="77777777" w:rsidR="00A20221" w:rsidRPr="007703DC" w:rsidRDefault="00A20221" w:rsidP="00A20221">
      <w:pPr>
        <w:pStyle w:val="ListParagraph"/>
        <w:numPr>
          <w:ilvl w:val="2"/>
          <w:numId w:val="8"/>
        </w:numPr>
        <w:spacing w:after="120" w:line="240" w:lineRule="auto"/>
        <w:contextualSpacing w:val="0"/>
        <w:rPr>
          <w:lang w:val="en-US" w:eastAsia="zh-CN"/>
        </w:rPr>
      </w:pPr>
      <w:r w:rsidRPr="007703DC">
        <w:rPr>
          <w:rFonts w:eastAsia="SimSun"/>
          <w:szCs w:val="28"/>
          <w:lang w:val="en-US" w:eastAsia="zh-CN"/>
        </w:rPr>
        <w:t>Cell planning from the operators</w:t>
      </w:r>
    </w:p>
    <w:p w14:paraId="5D582892" w14:textId="77777777" w:rsidR="00A20221" w:rsidRPr="007703DC" w:rsidRDefault="00A20221" w:rsidP="00A20221">
      <w:pPr>
        <w:pStyle w:val="ListParagraph"/>
        <w:numPr>
          <w:ilvl w:val="2"/>
          <w:numId w:val="8"/>
        </w:numPr>
        <w:spacing w:after="120" w:line="240" w:lineRule="auto"/>
        <w:contextualSpacing w:val="0"/>
        <w:rPr>
          <w:lang w:val="en-US" w:eastAsia="zh-CN"/>
        </w:rPr>
      </w:pPr>
      <w:r w:rsidRPr="007703DC">
        <w:rPr>
          <w:rFonts w:eastAsia="SimSun"/>
          <w:szCs w:val="28"/>
          <w:lang w:val="en-US" w:eastAsia="zh-CN"/>
        </w:rPr>
        <w:t>Potential regulatory output power restrictions</w:t>
      </w:r>
    </w:p>
    <w:p w14:paraId="1A195277" w14:textId="77777777" w:rsidR="00A20221" w:rsidRPr="007703DC" w:rsidRDefault="00A20221" w:rsidP="00A20221">
      <w:pPr>
        <w:pStyle w:val="ListParagraph"/>
        <w:numPr>
          <w:ilvl w:val="0"/>
          <w:numId w:val="8"/>
        </w:numPr>
        <w:spacing w:after="120" w:line="240" w:lineRule="auto"/>
        <w:ind w:left="720"/>
        <w:contextualSpacing w:val="0"/>
        <w:rPr>
          <w:rFonts w:eastAsia="SimSun"/>
          <w:szCs w:val="24"/>
          <w:lang w:eastAsia="zh-CN"/>
        </w:rPr>
      </w:pPr>
      <w:r w:rsidRPr="007703DC">
        <w:rPr>
          <w:rFonts w:eastAsia="SimSun"/>
          <w:szCs w:val="24"/>
          <w:lang w:eastAsia="zh-CN"/>
        </w:rPr>
        <w:t>Agreements for configured maximum output power</w:t>
      </w:r>
    </w:p>
    <w:p w14:paraId="587D6882" w14:textId="77777777" w:rsidR="00A20221" w:rsidRPr="007703DC" w:rsidRDefault="00A20221" w:rsidP="00A20221">
      <w:pPr>
        <w:pStyle w:val="ListParagraph"/>
        <w:numPr>
          <w:ilvl w:val="1"/>
          <w:numId w:val="8"/>
        </w:numPr>
        <w:spacing w:after="120" w:line="240" w:lineRule="auto"/>
        <w:contextualSpacing w:val="0"/>
        <w:rPr>
          <w:rFonts w:eastAsia="SimSun"/>
          <w:szCs w:val="24"/>
          <w:lang w:eastAsia="zh-CN"/>
        </w:rPr>
      </w:pPr>
      <w:r w:rsidRPr="007703DC">
        <w:rPr>
          <w:rFonts w:eastAsia="SimSun"/>
          <w:szCs w:val="24"/>
          <w:lang w:eastAsia="zh-CN"/>
        </w:rPr>
        <w:t>Further study SAR solution considering</w:t>
      </w:r>
    </w:p>
    <w:p w14:paraId="5E1F35CA" w14:textId="77777777" w:rsidR="00A20221" w:rsidRPr="007703DC" w:rsidRDefault="00A20221" w:rsidP="00A20221">
      <w:pPr>
        <w:pStyle w:val="ListParagraph"/>
        <w:numPr>
          <w:ilvl w:val="2"/>
          <w:numId w:val="8"/>
        </w:numPr>
        <w:spacing w:after="120" w:line="240" w:lineRule="auto"/>
        <w:contextualSpacing w:val="0"/>
        <w:rPr>
          <w:rFonts w:eastAsia="SimSun"/>
          <w:lang w:eastAsia="zh-CN"/>
        </w:rPr>
      </w:pPr>
      <w:r w:rsidRPr="429DD6C6">
        <w:rPr>
          <w:rFonts w:eastAsia="SimSun"/>
          <w:lang w:eastAsia="zh-CN"/>
        </w:rPr>
        <w:t>P-MPR as baseline below 6 GHz</w:t>
      </w:r>
    </w:p>
    <w:p w14:paraId="6E5F7C2B" w14:textId="77777777" w:rsidR="00A20221" w:rsidRPr="007703DC" w:rsidRDefault="00A20221" w:rsidP="00A20221">
      <w:pPr>
        <w:pStyle w:val="ListParagraph"/>
        <w:numPr>
          <w:ilvl w:val="2"/>
          <w:numId w:val="8"/>
        </w:numPr>
        <w:spacing w:after="120" w:line="240" w:lineRule="auto"/>
        <w:contextualSpacing w:val="0"/>
        <w:rPr>
          <w:rFonts w:eastAsia="SimSun"/>
          <w:szCs w:val="24"/>
          <w:lang w:eastAsia="zh-CN"/>
        </w:rPr>
      </w:pPr>
      <w:r w:rsidRPr="007703DC">
        <w:rPr>
          <w:rFonts w:eastAsia="SimSun"/>
          <w:szCs w:val="24"/>
          <w:lang w:eastAsia="zh-CN"/>
        </w:rPr>
        <w:t>Whether/how SAR or MPE applies at higher than 6GHz and applicable solutions</w:t>
      </w:r>
    </w:p>
    <w:p w14:paraId="602B6C24" w14:textId="77777777" w:rsidR="00A20221" w:rsidRPr="007703DC" w:rsidRDefault="00A20221" w:rsidP="00A20221">
      <w:pPr>
        <w:pStyle w:val="ListParagraph"/>
        <w:numPr>
          <w:ilvl w:val="2"/>
          <w:numId w:val="8"/>
        </w:numPr>
        <w:spacing w:after="120" w:line="240" w:lineRule="auto"/>
        <w:contextualSpacing w:val="0"/>
        <w:rPr>
          <w:rFonts w:eastAsia="SimSun"/>
          <w:szCs w:val="24"/>
          <w:lang w:eastAsia="zh-CN"/>
        </w:rPr>
      </w:pPr>
      <w:r w:rsidRPr="007703DC">
        <w:rPr>
          <w:rFonts w:eastAsia="SimSun"/>
          <w:szCs w:val="24"/>
          <w:lang w:eastAsia="zh-CN"/>
        </w:rPr>
        <w:t xml:space="preserve">Achieving more clarity on UE output power </w:t>
      </w:r>
    </w:p>
    <w:p w14:paraId="7CE077EB" w14:textId="77777777" w:rsidR="00A20221" w:rsidRPr="007703DC" w:rsidRDefault="00A20221" w:rsidP="00A20221">
      <w:pPr>
        <w:pStyle w:val="ListParagraph"/>
        <w:numPr>
          <w:ilvl w:val="1"/>
          <w:numId w:val="8"/>
        </w:numPr>
        <w:spacing w:after="120" w:line="240" w:lineRule="auto"/>
        <w:contextualSpacing w:val="0"/>
        <w:rPr>
          <w:rFonts w:eastAsia="SimSun"/>
          <w:szCs w:val="24"/>
          <w:lang w:eastAsia="zh-CN"/>
        </w:rPr>
      </w:pPr>
      <w:r w:rsidRPr="007703DC">
        <w:rPr>
          <w:rFonts w:eastAsia="SimSun"/>
          <w:szCs w:val="24"/>
          <w:lang w:eastAsia="zh-CN"/>
        </w:rPr>
        <w:lastRenderedPageBreak/>
        <w:t>Further study potential UL duty cycle requirement to optimize component size/cost considering</w:t>
      </w:r>
    </w:p>
    <w:p w14:paraId="4A656037" w14:textId="77777777" w:rsidR="00A20221" w:rsidRPr="007703DC" w:rsidRDefault="00A20221" w:rsidP="00A20221">
      <w:pPr>
        <w:pStyle w:val="ListParagraph"/>
        <w:numPr>
          <w:ilvl w:val="2"/>
          <w:numId w:val="8"/>
        </w:numPr>
        <w:spacing w:after="120" w:line="240" w:lineRule="auto"/>
        <w:contextualSpacing w:val="0"/>
        <w:rPr>
          <w:rFonts w:eastAsia="SimSun"/>
          <w:szCs w:val="24"/>
          <w:lang w:eastAsia="zh-CN"/>
        </w:rPr>
      </w:pPr>
      <w:r w:rsidRPr="007703DC">
        <w:rPr>
          <w:rFonts w:eastAsia="SimSun"/>
          <w:szCs w:val="24"/>
          <w:lang w:eastAsia="zh-CN"/>
        </w:rPr>
        <w:t>Use cases and deployment scenarios as well as network needs</w:t>
      </w:r>
    </w:p>
    <w:p w14:paraId="2E2902E9" w14:textId="77777777" w:rsidR="00A20221" w:rsidRPr="007703DC" w:rsidRDefault="00A20221" w:rsidP="00A20221">
      <w:pPr>
        <w:pStyle w:val="ListParagraph"/>
        <w:numPr>
          <w:ilvl w:val="1"/>
          <w:numId w:val="8"/>
        </w:numPr>
        <w:autoSpaceDN w:val="0"/>
        <w:spacing w:after="120" w:line="240" w:lineRule="auto"/>
        <w:contextualSpacing w:val="0"/>
        <w:rPr>
          <w:rFonts w:eastAsia="SimSun"/>
          <w:szCs w:val="24"/>
          <w:lang w:eastAsia="zh-CN"/>
        </w:rPr>
      </w:pPr>
      <w:r w:rsidRPr="007703DC">
        <w:rPr>
          <w:rFonts w:eastAsia="SimSun"/>
          <w:szCs w:val="24"/>
          <w:lang w:eastAsia="zh-CN"/>
        </w:rPr>
        <w:t>Further review the 5G configured Tx power equation parameters considering at least the following</w:t>
      </w:r>
    </w:p>
    <w:p w14:paraId="766171D1" w14:textId="77777777" w:rsidR="00A20221" w:rsidRPr="007703DC" w:rsidRDefault="00A20221" w:rsidP="00A20221">
      <w:pPr>
        <w:pStyle w:val="ListParagraph"/>
        <w:numPr>
          <w:ilvl w:val="2"/>
          <w:numId w:val="8"/>
        </w:numPr>
        <w:autoSpaceDN w:val="0"/>
        <w:spacing w:after="120" w:line="240" w:lineRule="auto"/>
        <w:contextualSpacing w:val="0"/>
        <w:rPr>
          <w:rFonts w:eastAsia="SimSun"/>
          <w:lang w:eastAsia="zh-CN"/>
        </w:rPr>
      </w:pPr>
      <w:r w:rsidRPr="429DD6C6">
        <w:rPr>
          <w:rFonts w:eastAsia="SimSun"/>
          <w:lang w:eastAsia="zh-CN"/>
        </w:rPr>
        <w:t>∆</w:t>
      </w:r>
      <w:proofErr w:type="spellStart"/>
      <w:proofErr w:type="gramStart"/>
      <w:r w:rsidRPr="429DD6C6">
        <w:rPr>
          <w:rFonts w:eastAsia="SimSun"/>
          <w:lang w:eastAsia="zh-CN"/>
        </w:rPr>
        <w:t>T</w:t>
      </w:r>
      <w:r w:rsidRPr="429DD6C6">
        <w:rPr>
          <w:rFonts w:eastAsia="SimSun"/>
          <w:vertAlign w:val="subscript"/>
          <w:lang w:eastAsia="zh-CN"/>
        </w:rPr>
        <w:t>C,c</w:t>
      </w:r>
      <w:proofErr w:type="spellEnd"/>
      <w:proofErr w:type="gramEnd"/>
      <w:r w:rsidRPr="429DD6C6">
        <w:rPr>
          <w:rFonts w:eastAsia="SimSun"/>
          <w:vertAlign w:val="subscript"/>
          <w:lang w:eastAsia="zh-CN"/>
        </w:rPr>
        <w:t xml:space="preserve"> : </w:t>
      </w:r>
      <w:r w:rsidRPr="429DD6C6">
        <w:rPr>
          <w:rFonts w:eastAsia="SimSun"/>
          <w:lang w:eastAsia="zh-CN"/>
        </w:rPr>
        <w:t>can it be removed, considering also new wider CBW and FFS on whether and where to accommodate this relaxation in requirements.</w:t>
      </w:r>
    </w:p>
    <w:p w14:paraId="13586294" w14:textId="77777777" w:rsidR="00A20221" w:rsidRPr="007703DC" w:rsidRDefault="00A20221" w:rsidP="00A20221">
      <w:pPr>
        <w:pStyle w:val="ListParagraph"/>
        <w:numPr>
          <w:ilvl w:val="2"/>
          <w:numId w:val="8"/>
        </w:numPr>
        <w:autoSpaceDN w:val="0"/>
        <w:spacing w:after="120" w:line="240" w:lineRule="auto"/>
        <w:contextualSpacing w:val="0"/>
        <w:rPr>
          <w:rFonts w:eastAsia="SimSun"/>
          <w:lang w:eastAsia="zh-CN"/>
        </w:rPr>
      </w:pPr>
      <w:r w:rsidRPr="429DD6C6">
        <w:rPr>
          <w:rFonts w:eastAsia="SimSun"/>
          <w:lang w:eastAsia="zh-CN"/>
        </w:rPr>
        <w:t>∆</w:t>
      </w:r>
      <w:proofErr w:type="spellStart"/>
      <w:r w:rsidRPr="429DD6C6">
        <w:rPr>
          <w:rFonts w:eastAsia="SimSun"/>
          <w:lang w:eastAsia="zh-CN"/>
        </w:rPr>
        <w:t>T</w:t>
      </w:r>
      <w:r w:rsidRPr="429DD6C6">
        <w:rPr>
          <w:rFonts w:eastAsia="SimSun"/>
          <w:vertAlign w:val="subscript"/>
          <w:lang w:eastAsia="zh-CN"/>
        </w:rPr>
        <w:t>RxSRS</w:t>
      </w:r>
      <w:proofErr w:type="spellEnd"/>
      <w:r w:rsidRPr="429DD6C6">
        <w:rPr>
          <w:rFonts w:eastAsia="SimSun"/>
          <w:lang w:eastAsia="zh-CN"/>
        </w:rPr>
        <w:t xml:space="preserve">: should it be separated from general </w:t>
      </w:r>
      <w:proofErr w:type="spellStart"/>
      <w:r w:rsidRPr="429DD6C6">
        <w:rPr>
          <w:rFonts w:eastAsia="SimSun"/>
          <w:lang w:eastAsia="zh-CN"/>
        </w:rPr>
        <w:t>Pcmax</w:t>
      </w:r>
      <w:proofErr w:type="spellEnd"/>
      <w:r w:rsidRPr="429DD6C6">
        <w:rPr>
          <w:rFonts w:eastAsia="SimSun"/>
          <w:lang w:eastAsia="zh-CN"/>
        </w:rPr>
        <w:t xml:space="preserve"> equation as it only addresses SRS transmission and FFS on how it can be accommodated.</w:t>
      </w:r>
    </w:p>
    <w:p w14:paraId="40CA80C9" w14:textId="77777777" w:rsidR="00A20221" w:rsidRPr="007703DC" w:rsidRDefault="00A20221" w:rsidP="00A20221">
      <w:pPr>
        <w:pStyle w:val="ListParagraph"/>
        <w:numPr>
          <w:ilvl w:val="2"/>
          <w:numId w:val="8"/>
        </w:numPr>
        <w:autoSpaceDN w:val="0"/>
        <w:spacing w:after="120" w:line="240" w:lineRule="auto"/>
        <w:contextualSpacing w:val="0"/>
        <w:rPr>
          <w:rFonts w:eastAsia="SimSun"/>
          <w:lang w:eastAsia="zh-CN"/>
        </w:rPr>
      </w:pPr>
      <w:r w:rsidRPr="429DD6C6">
        <w:rPr>
          <w:rFonts w:eastAsia="SimSun"/>
          <w:lang w:eastAsia="zh-CN"/>
        </w:rPr>
        <w:t>∆T</w:t>
      </w:r>
      <w:r w:rsidRPr="429DD6C6">
        <w:rPr>
          <w:rFonts w:eastAsia="SimSun"/>
          <w:vertAlign w:val="subscript"/>
          <w:lang w:eastAsia="zh-CN"/>
        </w:rPr>
        <w:t>ib</w:t>
      </w:r>
      <w:r w:rsidRPr="429DD6C6">
        <w:rPr>
          <w:rFonts w:eastAsia="SimSun"/>
          <w:lang w:eastAsia="zh-CN"/>
        </w:rPr>
        <w:t>: can the requirement be removed and accommodated to per band power capability and FSS on whether and where to accommodate this relaxation in requirements.</w:t>
      </w:r>
    </w:p>
    <w:p w14:paraId="33BB81A0" w14:textId="77777777" w:rsidR="00A20221" w:rsidRPr="007703DC" w:rsidRDefault="00A20221" w:rsidP="00A20221">
      <w:pPr>
        <w:pStyle w:val="ListParagraph"/>
        <w:numPr>
          <w:ilvl w:val="2"/>
          <w:numId w:val="8"/>
        </w:numPr>
        <w:autoSpaceDN w:val="0"/>
        <w:spacing w:after="120" w:line="240" w:lineRule="auto"/>
        <w:contextualSpacing w:val="0"/>
        <w:rPr>
          <w:rFonts w:eastAsia="SimSun"/>
          <w:lang w:eastAsia="zh-CN"/>
        </w:rPr>
      </w:pPr>
      <w:proofErr w:type="spellStart"/>
      <w:r w:rsidRPr="429DD6C6">
        <w:rPr>
          <w:rFonts w:eastAsia="SimSun"/>
          <w:lang w:eastAsia="zh-CN"/>
        </w:rPr>
        <w:t>ΔP</w:t>
      </w:r>
      <w:r w:rsidRPr="429DD6C6">
        <w:rPr>
          <w:rFonts w:eastAsia="SimSun"/>
          <w:vertAlign w:val="subscript"/>
          <w:lang w:eastAsia="zh-CN"/>
        </w:rPr>
        <w:t>PowerClass</w:t>
      </w:r>
      <w:proofErr w:type="spellEnd"/>
      <w:r w:rsidRPr="429DD6C6">
        <w:rPr>
          <w:rFonts w:eastAsia="SimSun"/>
          <w:vertAlign w:val="subscript"/>
          <w:lang w:eastAsia="zh-CN"/>
        </w:rPr>
        <w:t xml:space="preserve">: </w:t>
      </w:r>
      <w:r w:rsidRPr="429DD6C6">
        <w:rPr>
          <w:rFonts w:eastAsia="SimSun"/>
          <w:lang w:eastAsia="zh-CN"/>
        </w:rPr>
        <w:t>Is it still needed in some cases even if not associated with SAR</w:t>
      </w:r>
    </w:p>
    <w:p w14:paraId="6EF771C8" w14:textId="77777777" w:rsidR="00A20221" w:rsidRPr="00043D9D" w:rsidRDefault="00A20221" w:rsidP="00043D9D">
      <w:pPr>
        <w:rPr>
          <w:lang w:val="en-US" w:eastAsia="ja-JP"/>
        </w:rPr>
      </w:pPr>
    </w:p>
    <w:p w14:paraId="6FB99ABA" w14:textId="71CDE986" w:rsidR="006D1100" w:rsidRDefault="006D1100" w:rsidP="00043D9D">
      <w:pPr>
        <w:pStyle w:val="RAN4H1"/>
        <w:rPr>
          <w:lang w:eastAsia="ja-JP"/>
        </w:rPr>
      </w:pPr>
      <w:r>
        <w:rPr>
          <w:lang w:eastAsia="ja-JP"/>
        </w:rPr>
        <w:t>Discussion</w:t>
      </w:r>
    </w:p>
    <w:p w14:paraId="6DCA1829" w14:textId="77777777" w:rsidR="006873E6" w:rsidRPr="00335C65" w:rsidRDefault="006873E6" w:rsidP="006873E6">
      <w:pPr>
        <w:pStyle w:val="RAN4H2"/>
        <w:ind w:left="426"/>
        <w:rPr>
          <w:b/>
          <w:u w:val="single"/>
          <w:lang w:eastAsia="zh-CN"/>
        </w:rPr>
      </w:pPr>
      <w:r w:rsidRPr="00C03132">
        <w:rPr>
          <w:lang w:eastAsia="ja-JP"/>
        </w:rPr>
        <w:t>Power class concept and step size</w:t>
      </w:r>
    </w:p>
    <w:p w14:paraId="7D0DC292" w14:textId="77777777" w:rsidR="006873E6" w:rsidRDefault="006873E6" w:rsidP="006873E6">
      <w:pPr>
        <w:rPr>
          <w:lang w:eastAsia="zh-CN"/>
        </w:rPr>
      </w:pPr>
      <w:r>
        <w:rPr>
          <w:lang w:eastAsia="zh-CN"/>
        </w:rPr>
        <w:t>Maximum power of a UE is constrained in NR UEs by two means:</w:t>
      </w:r>
    </w:p>
    <w:p w14:paraId="13EE479D" w14:textId="77777777" w:rsidR="006873E6" w:rsidRDefault="006873E6" w:rsidP="006873E6">
      <w:pPr>
        <w:pStyle w:val="ListParagraph"/>
        <w:numPr>
          <w:ilvl w:val="0"/>
          <w:numId w:val="41"/>
        </w:numPr>
        <w:rPr>
          <w:lang w:eastAsia="zh-CN"/>
        </w:rPr>
      </w:pPr>
      <w:r>
        <w:rPr>
          <w:lang w:eastAsia="zh-CN"/>
        </w:rPr>
        <w:t>The Power class framework, which includes nominal maximum power with 0dB MPR and power class-dependent tolerances.</w:t>
      </w:r>
    </w:p>
    <w:p w14:paraId="373E0D28" w14:textId="3E190901" w:rsidR="006873E6" w:rsidRDefault="006873E6" w:rsidP="006873E6">
      <w:pPr>
        <w:pStyle w:val="ListParagraph"/>
        <w:numPr>
          <w:ilvl w:val="0"/>
          <w:numId w:val="41"/>
        </w:numPr>
        <w:rPr>
          <w:lang w:eastAsia="zh-CN"/>
        </w:rPr>
      </w:pPr>
      <w:r>
        <w:rPr>
          <w:lang w:eastAsia="zh-CN"/>
        </w:rPr>
        <w:t xml:space="preserve">The configured maximum power </w:t>
      </w:r>
      <w:r w:rsidRPr="00B63946">
        <w:rPr>
          <w:lang w:eastAsia="zh-CN"/>
        </w:rPr>
        <w:t>P</w:t>
      </w:r>
      <w:r w:rsidRPr="00B63946">
        <w:rPr>
          <w:vertAlign w:val="subscript"/>
          <w:lang w:eastAsia="zh-CN"/>
        </w:rPr>
        <w:t>CMAX</w:t>
      </w:r>
      <w:r>
        <w:rPr>
          <w:lang w:eastAsia="zh-CN"/>
        </w:rPr>
        <w:t xml:space="preserve"> framework, which allows a UE to configure its maximum power within limits set by </w:t>
      </w:r>
      <w:r w:rsidRPr="00C722AB">
        <w:rPr>
          <w:lang w:eastAsia="zh-CN"/>
        </w:rPr>
        <w:t>P</w:t>
      </w:r>
      <w:r w:rsidRPr="00C722AB">
        <w:rPr>
          <w:vertAlign w:val="subscript"/>
          <w:lang w:eastAsia="zh-CN"/>
        </w:rPr>
        <w:t>CMAX_</w:t>
      </w:r>
      <w:r>
        <w:rPr>
          <w:vertAlign w:val="subscript"/>
          <w:lang w:eastAsia="zh-CN"/>
        </w:rPr>
        <w:t>L</w:t>
      </w:r>
      <w:r>
        <w:rPr>
          <w:lang w:eastAsia="zh-CN"/>
        </w:rPr>
        <w:t xml:space="preserve"> and </w:t>
      </w:r>
      <w:r w:rsidRPr="00C722AB">
        <w:rPr>
          <w:lang w:eastAsia="zh-CN"/>
        </w:rPr>
        <w:t>P</w:t>
      </w:r>
      <w:r w:rsidRPr="00C722AB">
        <w:rPr>
          <w:vertAlign w:val="subscript"/>
          <w:lang w:eastAsia="zh-CN"/>
        </w:rPr>
        <w:t>CMAX_H</w:t>
      </w:r>
      <w:r>
        <w:rPr>
          <w:lang w:eastAsia="zh-CN"/>
        </w:rPr>
        <w:t xml:space="preserve"> and associated tolerances. </w:t>
      </w:r>
    </w:p>
    <w:p w14:paraId="628B7712" w14:textId="006D5AD9" w:rsidR="006873E6" w:rsidRDefault="006873E6" w:rsidP="006873E6">
      <w:pPr>
        <w:rPr>
          <w:lang w:val="en-US"/>
        </w:rPr>
      </w:pPr>
      <w:r w:rsidRPr="24DB1C95">
        <w:rPr>
          <w:lang w:val="en-US"/>
        </w:rPr>
        <w:t>The primary objective of the power class is to specify the nominal maximum power output expected from the UE. In NR UE maximum power tolerance is defined as +2/-3(2)</w:t>
      </w:r>
      <w:r w:rsidR="0021103E">
        <w:rPr>
          <w:lang w:val="en-US"/>
        </w:rPr>
        <w:t xml:space="preserve"> </w:t>
      </w:r>
      <w:r w:rsidRPr="24DB1C95">
        <w:rPr>
          <w:lang w:val="en-US"/>
        </w:rPr>
        <w:t>dB. Practically, the UE is permitted to</w:t>
      </w:r>
      <w:r>
        <w:rPr>
          <w:lang w:val="en-US"/>
        </w:rPr>
        <w:t xml:space="preserve"> set</w:t>
      </w:r>
      <w:r w:rsidRPr="24DB1C95">
        <w:rPr>
          <w:lang w:val="en-US"/>
        </w:rPr>
        <w:t xml:space="preserve"> its maximum power within this tolerance. </w:t>
      </w:r>
    </w:p>
    <w:p w14:paraId="1B63C894" w14:textId="77777777" w:rsidR="006873E6" w:rsidRPr="00B607EA" w:rsidRDefault="006873E6" w:rsidP="006873E6">
      <w:pPr>
        <w:rPr>
          <w:lang w:val="en-US"/>
        </w:rPr>
      </w:pPr>
      <w:r w:rsidRPr="24DB1C95">
        <w:rPr>
          <w:lang w:val="en-US"/>
        </w:rPr>
        <w:t xml:space="preserve">Furthermore, the </w:t>
      </w:r>
      <w:r w:rsidRPr="24DB1C95">
        <w:rPr>
          <w:lang w:eastAsia="zh-CN"/>
        </w:rPr>
        <w:t>P</w:t>
      </w:r>
      <w:r w:rsidRPr="24DB1C95">
        <w:rPr>
          <w:vertAlign w:val="subscript"/>
          <w:lang w:eastAsia="zh-CN"/>
        </w:rPr>
        <w:t>CMAX</w:t>
      </w:r>
      <w:r w:rsidRPr="24DB1C95">
        <w:rPr>
          <w:lang w:val="en-US"/>
        </w:rPr>
        <w:t xml:space="preserve"> concept allows the UE to dynamically adjust its maximum power, which is dependent upon factors such as waveform, BW, RB allocation, band </w:t>
      </w:r>
      <w:r w:rsidRPr="24DB1C95">
        <w:rPr>
          <w:rFonts w:eastAsia="Calibri"/>
          <w:color w:val="000000" w:themeColor="text1"/>
        </w:rPr>
        <w:t>(ΔMPR)</w:t>
      </w:r>
      <w:r>
        <w:rPr>
          <w:rFonts w:eastAsia="Calibri"/>
          <w:color w:val="000000" w:themeColor="text1"/>
        </w:rPr>
        <w:t>, duty cycle</w:t>
      </w:r>
      <w:r w:rsidRPr="24DB1C95">
        <w:rPr>
          <w:lang w:val="en-US"/>
        </w:rPr>
        <w:t xml:space="preserve"> and capability (boost), all within the constraints defined by the </w:t>
      </w:r>
      <w:proofErr w:type="spellStart"/>
      <w:r w:rsidRPr="24DB1C95">
        <w:rPr>
          <w:lang w:val="en-US"/>
        </w:rPr>
        <w:t>Pcmax</w:t>
      </w:r>
      <w:proofErr w:type="spellEnd"/>
      <w:r w:rsidRPr="24DB1C95">
        <w:rPr>
          <w:lang w:val="en-US"/>
        </w:rPr>
        <w:t xml:space="preserve"> equation and its associated tolerances.</w:t>
      </w:r>
    </w:p>
    <w:p w14:paraId="5E12A3D7" w14:textId="77777777" w:rsidR="006873E6" w:rsidRDefault="006873E6" w:rsidP="006873E6">
      <w:pPr>
        <w:rPr>
          <w:lang w:val="en-US"/>
        </w:rPr>
      </w:pPr>
      <w:r w:rsidRPr="24DB1C95">
        <w:rPr>
          <w:lang w:val="en-US"/>
        </w:rPr>
        <w:t>Presently, for FR1, the NR power classes between PC3 and PC1.5 are based on 3 dB granularity. The power difference between PC1.5 and PC1 is 2 dBm. It is currently undecided whether a new power class, PC1bis, will be introduced to permit a 32 dBm output power while maintaining the 3 dB step size. The nominal maximum power and associated tolerances are presented in Table 1.</w:t>
      </w:r>
    </w:p>
    <w:p w14:paraId="0C24534A" w14:textId="77777777" w:rsidR="006873E6" w:rsidRDefault="006873E6" w:rsidP="006873E6">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2126"/>
        <w:gridCol w:w="1134"/>
        <w:gridCol w:w="1843"/>
      </w:tblGrid>
      <w:tr w:rsidR="006873E6" w14:paraId="4E214622" w14:textId="77777777" w:rsidTr="00715ED8">
        <w:trPr>
          <w:jc w:val="center"/>
        </w:trPr>
        <w:tc>
          <w:tcPr>
            <w:tcW w:w="987" w:type="dxa"/>
            <w:tcBorders>
              <w:top w:val="single" w:sz="4" w:space="0" w:color="auto"/>
              <w:left w:val="single" w:sz="4" w:space="0" w:color="auto"/>
              <w:bottom w:val="single" w:sz="4" w:space="0" w:color="auto"/>
              <w:right w:val="single" w:sz="4" w:space="0" w:color="auto"/>
            </w:tcBorders>
            <w:hideMark/>
          </w:tcPr>
          <w:p w14:paraId="689BEBBD" w14:textId="77777777" w:rsidR="006873E6" w:rsidRDefault="006873E6" w:rsidP="00715ED8">
            <w:r>
              <w:t xml:space="preserve">Power class </w:t>
            </w:r>
          </w:p>
        </w:tc>
        <w:tc>
          <w:tcPr>
            <w:tcW w:w="2126" w:type="dxa"/>
            <w:tcBorders>
              <w:top w:val="single" w:sz="4" w:space="0" w:color="auto"/>
              <w:left w:val="single" w:sz="4" w:space="0" w:color="auto"/>
              <w:bottom w:val="single" w:sz="4" w:space="0" w:color="auto"/>
              <w:right w:val="single" w:sz="4" w:space="0" w:color="auto"/>
            </w:tcBorders>
            <w:hideMark/>
          </w:tcPr>
          <w:p w14:paraId="40AF91CB" w14:textId="77777777" w:rsidR="006873E6" w:rsidRDefault="006873E6" w:rsidP="00715ED8">
            <w:pPr>
              <w:rPr>
                <w:lang w:val="en-US"/>
              </w:rPr>
            </w:pPr>
            <w:r>
              <w:rPr>
                <w:lang w:val="en-US"/>
              </w:rPr>
              <w:t>Nominal m</w:t>
            </w:r>
            <w:proofErr w:type="spellStart"/>
            <w:r>
              <w:t>aximum</w:t>
            </w:r>
            <w:proofErr w:type="spellEnd"/>
            <w:r>
              <w:t xml:space="preserve"> output power </w:t>
            </w:r>
            <w:r>
              <w:rPr>
                <w:lang w:val="en-US"/>
              </w:rPr>
              <w:t>[dBm]</w:t>
            </w:r>
          </w:p>
        </w:tc>
        <w:tc>
          <w:tcPr>
            <w:tcW w:w="1134" w:type="dxa"/>
            <w:tcBorders>
              <w:top w:val="single" w:sz="4" w:space="0" w:color="auto"/>
              <w:left w:val="single" w:sz="4" w:space="0" w:color="auto"/>
              <w:bottom w:val="single" w:sz="4" w:space="0" w:color="auto"/>
              <w:right w:val="single" w:sz="4" w:space="0" w:color="auto"/>
            </w:tcBorders>
            <w:hideMark/>
          </w:tcPr>
          <w:p w14:paraId="2A78F44F" w14:textId="77777777" w:rsidR="006873E6" w:rsidRDefault="006873E6" w:rsidP="00715ED8">
            <w:pPr>
              <w:jc w:val="center"/>
              <w:rPr>
                <w:lang w:val="en-US"/>
              </w:rPr>
            </w:pPr>
            <w:proofErr w:type="spellStart"/>
            <w:r>
              <w:t>Toleranc</w:t>
            </w:r>
            <w:proofErr w:type="spellEnd"/>
            <w:r>
              <w:rPr>
                <w:lang w:val="en-US"/>
              </w:rPr>
              <w:t>e [dB]</w:t>
            </w:r>
          </w:p>
        </w:tc>
        <w:tc>
          <w:tcPr>
            <w:tcW w:w="1843" w:type="dxa"/>
            <w:tcBorders>
              <w:top w:val="single" w:sz="4" w:space="0" w:color="auto"/>
              <w:left w:val="single" w:sz="4" w:space="0" w:color="auto"/>
              <w:bottom w:val="single" w:sz="4" w:space="0" w:color="auto"/>
              <w:right w:val="single" w:sz="4" w:space="0" w:color="auto"/>
            </w:tcBorders>
            <w:hideMark/>
          </w:tcPr>
          <w:p w14:paraId="7D415330" w14:textId="77777777" w:rsidR="006873E6" w:rsidRDefault="006873E6" w:rsidP="00715ED8">
            <w:pPr>
              <w:rPr>
                <w:lang w:val="en-US"/>
              </w:rPr>
            </w:pPr>
            <w:r>
              <w:rPr>
                <w:lang w:val="en-US"/>
              </w:rPr>
              <w:t>Absolute power tolerance [</w:t>
            </w:r>
            <w:r>
              <w:t>dBm</w:t>
            </w:r>
            <w:r>
              <w:rPr>
                <w:lang w:val="en-US"/>
              </w:rPr>
              <w:t>]</w:t>
            </w:r>
          </w:p>
        </w:tc>
      </w:tr>
      <w:tr w:rsidR="006873E6" w14:paraId="14ADBAE0" w14:textId="77777777" w:rsidTr="00715ED8">
        <w:trPr>
          <w:jc w:val="center"/>
        </w:trPr>
        <w:tc>
          <w:tcPr>
            <w:tcW w:w="987" w:type="dxa"/>
            <w:tcBorders>
              <w:top w:val="single" w:sz="4" w:space="0" w:color="auto"/>
              <w:left w:val="single" w:sz="4" w:space="0" w:color="auto"/>
              <w:bottom w:val="single" w:sz="4" w:space="0" w:color="auto"/>
              <w:right w:val="single" w:sz="4" w:space="0" w:color="auto"/>
            </w:tcBorders>
            <w:hideMark/>
          </w:tcPr>
          <w:p w14:paraId="6D8C5D31" w14:textId="77777777" w:rsidR="006873E6" w:rsidRDefault="006873E6" w:rsidP="00715ED8">
            <w:pPr>
              <w:jc w:val="center"/>
              <w:rPr>
                <w:lang w:eastAsia="zh-CN"/>
              </w:rPr>
            </w:pPr>
            <w:r>
              <w:rPr>
                <w:lang w:val="en-US" w:eastAsia="zh-CN"/>
              </w:rPr>
              <w:t>FFS</w:t>
            </w:r>
          </w:p>
        </w:tc>
        <w:tc>
          <w:tcPr>
            <w:tcW w:w="2126" w:type="dxa"/>
            <w:tcBorders>
              <w:top w:val="single" w:sz="4" w:space="0" w:color="auto"/>
              <w:left w:val="single" w:sz="4" w:space="0" w:color="auto"/>
              <w:bottom w:val="single" w:sz="4" w:space="0" w:color="auto"/>
              <w:right w:val="single" w:sz="4" w:space="0" w:color="auto"/>
            </w:tcBorders>
            <w:hideMark/>
          </w:tcPr>
          <w:p w14:paraId="3CE00EA5" w14:textId="77777777" w:rsidR="006873E6" w:rsidRDefault="006873E6" w:rsidP="00715ED8">
            <w:pPr>
              <w:jc w:val="center"/>
              <w:rPr>
                <w:lang w:eastAsia="zh-CN"/>
              </w:rPr>
            </w:pPr>
            <w:r>
              <w:rPr>
                <w:lang w:val="en-US" w:eastAsia="zh-CN"/>
              </w:rPr>
              <w:t>32</w:t>
            </w:r>
          </w:p>
        </w:tc>
        <w:tc>
          <w:tcPr>
            <w:tcW w:w="1134" w:type="dxa"/>
            <w:tcBorders>
              <w:top w:val="single" w:sz="4" w:space="0" w:color="auto"/>
              <w:left w:val="single" w:sz="4" w:space="0" w:color="auto"/>
              <w:bottom w:val="single" w:sz="4" w:space="0" w:color="auto"/>
              <w:right w:val="single" w:sz="4" w:space="0" w:color="auto"/>
            </w:tcBorders>
            <w:hideMark/>
          </w:tcPr>
          <w:p w14:paraId="7A9EB4DE" w14:textId="77777777" w:rsidR="006873E6" w:rsidRDefault="006873E6" w:rsidP="00715ED8">
            <w:pPr>
              <w:jc w:val="center"/>
              <w:rPr>
                <w:lang w:val="en-US" w:eastAsia="zh-CN"/>
              </w:rPr>
            </w:pPr>
            <w:r>
              <w:rPr>
                <w:lang w:val="en-US" w:eastAsia="zh-CN"/>
              </w:rPr>
              <w:t>FFS</w:t>
            </w:r>
          </w:p>
        </w:tc>
        <w:tc>
          <w:tcPr>
            <w:tcW w:w="1843" w:type="dxa"/>
            <w:tcBorders>
              <w:top w:val="single" w:sz="4" w:space="0" w:color="auto"/>
              <w:left w:val="single" w:sz="4" w:space="0" w:color="auto"/>
              <w:bottom w:val="single" w:sz="4" w:space="0" w:color="auto"/>
              <w:right w:val="single" w:sz="4" w:space="0" w:color="auto"/>
            </w:tcBorders>
            <w:hideMark/>
          </w:tcPr>
          <w:p w14:paraId="358D9C30" w14:textId="77777777" w:rsidR="006873E6" w:rsidRDefault="006873E6" w:rsidP="00715ED8">
            <w:pPr>
              <w:jc w:val="center"/>
              <w:rPr>
                <w:lang w:val="en-US" w:eastAsia="zh-CN"/>
              </w:rPr>
            </w:pPr>
            <w:r>
              <w:rPr>
                <w:lang w:val="en-US" w:eastAsia="zh-CN"/>
              </w:rPr>
              <w:t>FFS</w:t>
            </w:r>
          </w:p>
        </w:tc>
      </w:tr>
      <w:tr w:rsidR="006873E6" w14:paraId="41355152" w14:textId="77777777" w:rsidTr="00715ED8">
        <w:trPr>
          <w:jc w:val="center"/>
        </w:trPr>
        <w:tc>
          <w:tcPr>
            <w:tcW w:w="987" w:type="dxa"/>
            <w:tcBorders>
              <w:top w:val="single" w:sz="4" w:space="0" w:color="auto"/>
              <w:left w:val="single" w:sz="4" w:space="0" w:color="auto"/>
              <w:bottom w:val="single" w:sz="4" w:space="0" w:color="auto"/>
              <w:right w:val="single" w:sz="4" w:space="0" w:color="auto"/>
            </w:tcBorders>
            <w:hideMark/>
          </w:tcPr>
          <w:p w14:paraId="67E6EA41" w14:textId="77777777" w:rsidR="006873E6" w:rsidRDefault="006873E6" w:rsidP="00715ED8">
            <w:pPr>
              <w:jc w:val="center"/>
            </w:pPr>
            <w:r>
              <w:t>PC1</w:t>
            </w:r>
          </w:p>
        </w:tc>
        <w:tc>
          <w:tcPr>
            <w:tcW w:w="2126" w:type="dxa"/>
            <w:tcBorders>
              <w:top w:val="single" w:sz="4" w:space="0" w:color="auto"/>
              <w:left w:val="single" w:sz="4" w:space="0" w:color="auto"/>
              <w:bottom w:val="single" w:sz="4" w:space="0" w:color="auto"/>
              <w:right w:val="single" w:sz="4" w:space="0" w:color="auto"/>
            </w:tcBorders>
            <w:hideMark/>
          </w:tcPr>
          <w:p w14:paraId="20B5B960" w14:textId="77777777" w:rsidR="006873E6" w:rsidRDefault="006873E6" w:rsidP="00715ED8">
            <w:pPr>
              <w:jc w:val="center"/>
            </w:pPr>
            <w:r>
              <w:t>31</w:t>
            </w:r>
          </w:p>
        </w:tc>
        <w:tc>
          <w:tcPr>
            <w:tcW w:w="1134" w:type="dxa"/>
            <w:tcBorders>
              <w:top w:val="single" w:sz="4" w:space="0" w:color="auto"/>
              <w:left w:val="single" w:sz="4" w:space="0" w:color="auto"/>
              <w:bottom w:val="single" w:sz="4" w:space="0" w:color="auto"/>
              <w:right w:val="single" w:sz="4" w:space="0" w:color="auto"/>
            </w:tcBorders>
            <w:hideMark/>
          </w:tcPr>
          <w:p w14:paraId="769551B7" w14:textId="77777777" w:rsidR="006873E6" w:rsidRDefault="006873E6" w:rsidP="00715ED8">
            <w:pPr>
              <w:jc w:val="center"/>
            </w:pPr>
            <w:r>
              <w:t>+2/-3</w:t>
            </w:r>
          </w:p>
        </w:tc>
        <w:tc>
          <w:tcPr>
            <w:tcW w:w="1843" w:type="dxa"/>
            <w:tcBorders>
              <w:top w:val="single" w:sz="4" w:space="0" w:color="auto"/>
              <w:left w:val="single" w:sz="4" w:space="0" w:color="auto"/>
              <w:bottom w:val="single" w:sz="4" w:space="0" w:color="auto"/>
              <w:right w:val="single" w:sz="4" w:space="0" w:color="auto"/>
            </w:tcBorders>
            <w:hideMark/>
          </w:tcPr>
          <w:p w14:paraId="596CE260" w14:textId="77777777" w:rsidR="006873E6" w:rsidRDefault="006873E6" w:rsidP="00715ED8">
            <w:pPr>
              <w:jc w:val="center"/>
            </w:pPr>
            <w:r>
              <w:t>33</w:t>
            </w:r>
            <w:r>
              <w:rPr>
                <w:lang w:val="en-US"/>
              </w:rPr>
              <w:t xml:space="preserve"> - </w:t>
            </w:r>
            <w:r>
              <w:t>28</w:t>
            </w:r>
          </w:p>
        </w:tc>
      </w:tr>
      <w:tr w:rsidR="006873E6" w14:paraId="720ACF28" w14:textId="77777777" w:rsidTr="00715ED8">
        <w:trPr>
          <w:jc w:val="center"/>
        </w:trPr>
        <w:tc>
          <w:tcPr>
            <w:tcW w:w="987" w:type="dxa"/>
            <w:tcBorders>
              <w:top w:val="single" w:sz="4" w:space="0" w:color="auto"/>
              <w:left w:val="single" w:sz="4" w:space="0" w:color="auto"/>
              <w:bottom w:val="single" w:sz="4" w:space="0" w:color="auto"/>
              <w:right w:val="single" w:sz="4" w:space="0" w:color="auto"/>
            </w:tcBorders>
            <w:hideMark/>
          </w:tcPr>
          <w:p w14:paraId="357D8577" w14:textId="77777777" w:rsidR="006873E6" w:rsidRDefault="006873E6" w:rsidP="00715ED8">
            <w:pPr>
              <w:jc w:val="center"/>
            </w:pPr>
            <w:r>
              <w:t>PC1.5</w:t>
            </w:r>
          </w:p>
        </w:tc>
        <w:tc>
          <w:tcPr>
            <w:tcW w:w="2126" w:type="dxa"/>
            <w:tcBorders>
              <w:top w:val="single" w:sz="4" w:space="0" w:color="auto"/>
              <w:left w:val="single" w:sz="4" w:space="0" w:color="auto"/>
              <w:bottom w:val="single" w:sz="4" w:space="0" w:color="auto"/>
              <w:right w:val="single" w:sz="4" w:space="0" w:color="auto"/>
            </w:tcBorders>
            <w:hideMark/>
          </w:tcPr>
          <w:p w14:paraId="2B75F56E" w14:textId="77777777" w:rsidR="006873E6" w:rsidRDefault="006873E6" w:rsidP="00715ED8">
            <w:pPr>
              <w:jc w:val="center"/>
            </w:pPr>
            <w:r>
              <w:t>29</w:t>
            </w:r>
          </w:p>
        </w:tc>
        <w:tc>
          <w:tcPr>
            <w:tcW w:w="1134" w:type="dxa"/>
            <w:tcBorders>
              <w:top w:val="single" w:sz="4" w:space="0" w:color="auto"/>
              <w:left w:val="single" w:sz="4" w:space="0" w:color="auto"/>
              <w:bottom w:val="single" w:sz="4" w:space="0" w:color="auto"/>
              <w:right w:val="single" w:sz="4" w:space="0" w:color="auto"/>
            </w:tcBorders>
            <w:hideMark/>
          </w:tcPr>
          <w:p w14:paraId="67555693" w14:textId="77777777" w:rsidR="006873E6" w:rsidRDefault="006873E6" w:rsidP="00715ED8">
            <w:pPr>
              <w:jc w:val="center"/>
            </w:pPr>
            <w:r>
              <w:t>+2/-3</w:t>
            </w:r>
          </w:p>
        </w:tc>
        <w:tc>
          <w:tcPr>
            <w:tcW w:w="1843" w:type="dxa"/>
            <w:tcBorders>
              <w:top w:val="single" w:sz="4" w:space="0" w:color="auto"/>
              <w:left w:val="single" w:sz="4" w:space="0" w:color="auto"/>
              <w:bottom w:val="single" w:sz="4" w:space="0" w:color="auto"/>
              <w:right w:val="single" w:sz="4" w:space="0" w:color="auto"/>
            </w:tcBorders>
            <w:hideMark/>
          </w:tcPr>
          <w:p w14:paraId="4FE72888" w14:textId="77777777" w:rsidR="006873E6" w:rsidRDefault="006873E6" w:rsidP="00715ED8">
            <w:pPr>
              <w:jc w:val="center"/>
            </w:pPr>
            <w:r>
              <w:t>31</w:t>
            </w:r>
            <w:r>
              <w:rPr>
                <w:lang w:val="en-US"/>
              </w:rPr>
              <w:t xml:space="preserve"> - </w:t>
            </w:r>
            <w:r>
              <w:t>26</w:t>
            </w:r>
          </w:p>
        </w:tc>
      </w:tr>
      <w:tr w:rsidR="006873E6" w14:paraId="0756D8A9" w14:textId="77777777" w:rsidTr="00715ED8">
        <w:trPr>
          <w:jc w:val="center"/>
        </w:trPr>
        <w:tc>
          <w:tcPr>
            <w:tcW w:w="987" w:type="dxa"/>
            <w:tcBorders>
              <w:top w:val="single" w:sz="4" w:space="0" w:color="auto"/>
              <w:left w:val="single" w:sz="4" w:space="0" w:color="auto"/>
              <w:bottom w:val="single" w:sz="4" w:space="0" w:color="auto"/>
              <w:right w:val="single" w:sz="4" w:space="0" w:color="auto"/>
            </w:tcBorders>
            <w:hideMark/>
          </w:tcPr>
          <w:p w14:paraId="23BA24FF" w14:textId="77777777" w:rsidR="006873E6" w:rsidRDefault="006873E6" w:rsidP="00715ED8">
            <w:pPr>
              <w:jc w:val="center"/>
            </w:pPr>
            <w:r>
              <w:t>PC2</w:t>
            </w:r>
          </w:p>
        </w:tc>
        <w:tc>
          <w:tcPr>
            <w:tcW w:w="2126" w:type="dxa"/>
            <w:tcBorders>
              <w:top w:val="single" w:sz="4" w:space="0" w:color="auto"/>
              <w:left w:val="single" w:sz="4" w:space="0" w:color="auto"/>
              <w:bottom w:val="single" w:sz="4" w:space="0" w:color="auto"/>
              <w:right w:val="single" w:sz="4" w:space="0" w:color="auto"/>
            </w:tcBorders>
            <w:hideMark/>
          </w:tcPr>
          <w:p w14:paraId="372A2108" w14:textId="77777777" w:rsidR="006873E6" w:rsidRDefault="006873E6" w:rsidP="00715ED8">
            <w:pPr>
              <w:jc w:val="center"/>
            </w:pPr>
            <w:r>
              <w:t>26</w:t>
            </w:r>
          </w:p>
        </w:tc>
        <w:tc>
          <w:tcPr>
            <w:tcW w:w="1134" w:type="dxa"/>
            <w:tcBorders>
              <w:top w:val="single" w:sz="4" w:space="0" w:color="auto"/>
              <w:left w:val="single" w:sz="4" w:space="0" w:color="auto"/>
              <w:bottom w:val="single" w:sz="4" w:space="0" w:color="auto"/>
              <w:right w:val="single" w:sz="4" w:space="0" w:color="auto"/>
            </w:tcBorders>
            <w:hideMark/>
          </w:tcPr>
          <w:p w14:paraId="6641F3F0" w14:textId="77777777" w:rsidR="006873E6" w:rsidRDefault="006873E6" w:rsidP="00715ED8">
            <w:pPr>
              <w:jc w:val="center"/>
            </w:pPr>
            <w:r>
              <w:t>+2/-3</w:t>
            </w:r>
          </w:p>
        </w:tc>
        <w:tc>
          <w:tcPr>
            <w:tcW w:w="1843" w:type="dxa"/>
            <w:tcBorders>
              <w:top w:val="single" w:sz="4" w:space="0" w:color="auto"/>
              <w:left w:val="single" w:sz="4" w:space="0" w:color="auto"/>
              <w:bottom w:val="single" w:sz="4" w:space="0" w:color="auto"/>
              <w:right w:val="single" w:sz="4" w:space="0" w:color="auto"/>
            </w:tcBorders>
            <w:hideMark/>
          </w:tcPr>
          <w:p w14:paraId="0B383BB2" w14:textId="77777777" w:rsidR="006873E6" w:rsidRDefault="006873E6" w:rsidP="00715ED8">
            <w:pPr>
              <w:jc w:val="center"/>
            </w:pPr>
            <w:r>
              <w:t>28</w:t>
            </w:r>
            <w:r>
              <w:rPr>
                <w:lang w:val="en-US"/>
              </w:rPr>
              <w:t xml:space="preserve"> - </w:t>
            </w:r>
            <w:r>
              <w:t>23</w:t>
            </w:r>
          </w:p>
        </w:tc>
      </w:tr>
      <w:tr w:rsidR="006873E6" w14:paraId="420B5A73" w14:textId="77777777" w:rsidTr="00715ED8">
        <w:trPr>
          <w:jc w:val="center"/>
        </w:trPr>
        <w:tc>
          <w:tcPr>
            <w:tcW w:w="987" w:type="dxa"/>
            <w:tcBorders>
              <w:top w:val="single" w:sz="4" w:space="0" w:color="auto"/>
              <w:left w:val="single" w:sz="4" w:space="0" w:color="auto"/>
              <w:bottom w:val="single" w:sz="4" w:space="0" w:color="auto"/>
              <w:right w:val="single" w:sz="4" w:space="0" w:color="auto"/>
            </w:tcBorders>
            <w:hideMark/>
          </w:tcPr>
          <w:p w14:paraId="29C27954" w14:textId="77777777" w:rsidR="006873E6" w:rsidRDefault="006873E6" w:rsidP="00715ED8">
            <w:pPr>
              <w:jc w:val="center"/>
            </w:pPr>
            <w:r>
              <w:t>PC3</w:t>
            </w:r>
          </w:p>
        </w:tc>
        <w:tc>
          <w:tcPr>
            <w:tcW w:w="2126" w:type="dxa"/>
            <w:tcBorders>
              <w:top w:val="single" w:sz="4" w:space="0" w:color="auto"/>
              <w:left w:val="single" w:sz="4" w:space="0" w:color="auto"/>
              <w:bottom w:val="single" w:sz="4" w:space="0" w:color="auto"/>
              <w:right w:val="single" w:sz="4" w:space="0" w:color="auto"/>
            </w:tcBorders>
            <w:hideMark/>
          </w:tcPr>
          <w:p w14:paraId="24B54C41" w14:textId="77777777" w:rsidR="006873E6" w:rsidRDefault="006873E6" w:rsidP="00715ED8">
            <w:pPr>
              <w:jc w:val="center"/>
            </w:pPr>
            <w:r>
              <w:t>23</w:t>
            </w:r>
          </w:p>
        </w:tc>
        <w:tc>
          <w:tcPr>
            <w:tcW w:w="1134" w:type="dxa"/>
            <w:tcBorders>
              <w:top w:val="single" w:sz="4" w:space="0" w:color="auto"/>
              <w:left w:val="single" w:sz="4" w:space="0" w:color="auto"/>
              <w:bottom w:val="single" w:sz="4" w:space="0" w:color="auto"/>
              <w:right w:val="single" w:sz="4" w:space="0" w:color="auto"/>
            </w:tcBorders>
            <w:hideMark/>
          </w:tcPr>
          <w:p w14:paraId="5A3B310E" w14:textId="77777777" w:rsidR="006873E6" w:rsidRDefault="006873E6" w:rsidP="00715ED8">
            <w:pPr>
              <w:jc w:val="center"/>
            </w:pPr>
            <w:r>
              <w:t>+2/</w:t>
            </w:r>
            <w:proofErr w:type="gramStart"/>
            <w:r>
              <w:t>-{</w:t>
            </w:r>
            <w:proofErr w:type="gramEnd"/>
            <w:r>
              <w:t>2,2.5,3}</w:t>
            </w:r>
          </w:p>
        </w:tc>
        <w:tc>
          <w:tcPr>
            <w:tcW w:w="1843" w:type="dxa"/>
            <w:tcBorders>
              <w:top w:val="single" w:sz="4" w:space="0" w:color="auto"/>
              <w:left w:val="single" w:sz="4" w:space="0" w:color="auto"/>
              <w:bottom w:val="single" w:sz="4" w:space="0" w:color="auto"/>
              <w:right w:val="single" w:sz="4" w:space="0" w:color="auto"/>
            </w:tcBorders>
            <w:hideMark/>
          </w:tcPr>
          <w:p w14:paraId="2BD5BEF4" w14:textId="77777777" w:rsidR="006873E6" w:rsidRDefault="006873E6" w:rsidP="00715ED8">
            <w:pPr>
              <w:keepNext/>
              <w:jc w:val="center"/>
            </w:pPr>
            <w:r>
              <w:t>25</w:t>
            </w:r>
            <w:r>
              <w:rPr>
                <w:lang w:val="en-US"/>
              </w:rPr>
              <w:t xml:space="preserve"> - </w:t>
            </w:r>
            <w:r>
              <w:t>21</w:t>
            </w:r>
          </w:p>
        </w:tc>
      </w:tr>
    </w:tbl>
    <w:p w14:paraId="4899D661" w14:textId="450E028F" w:rsidR="006873E6" w:rsidRDefault="006873E6" w:rsidP="006A7BEB">
      <w:pPr>
        <w:pStyle w:val="TH"/>
      </w:pPr>
      <w:r>
        <w:t xml:space="preserve">Table </w:t>
      </w:r>
      <w:r>
        <w:fldChar w:fldCharType="begin"/>
      </w:r>
      <w:r>
        <w:instrText xml:space="preserve"> SEQ Table \* ARABIC </w:instrText>
      </w:r>
      <w:r>
        <w:fldChar w:fldCharType="separate"/>
      </w:r>
      <w:r>
        <w:rPr>
          <w:noProof/>
        </w:rPr>
        <w:t>1</w:t>
      </w:r>
      <w:r>
        <w:fldChar w:fldCharType="end"/>
      </w:r>
      <w:r w:rsidR="006A7BEB">
        <w:t>: Power classes</w:t>
      </w:r>
    </w:p>
    <w:p w14:paraId="40036A64" w14:textId="3282AB1C" w:rsidR="006873E6" w:rsidRDefault="006873E6" w:rsidP="006873E6">
      <w:pPr>
        <w:rPr>
          <w:lang w:val="en-US"/>
        </w:rPr>
      </w:pPr>
      <w:r w:rsidRPr="37F016D2">
        <w:rPr>
          <w:lang w:val="en-US"/>
        </w:rPr>
        <w:t xml:space="preserve">One can </w:t>
      </w:r>
      <w:proofErr w:type="gramStart"/>
      <w:r w:rsidRPr="37F016D2">
        <w:rPr>
          <w:lang w:val="en-US"/>
        </w:rPr>
        <w:t>make an observation</w:t>
      </w:r>
      <w:proofErr w:type="gramEnd"/>
      <w:r w:rsidRPr="37F016D2">
        <w:rPr>
          <w:lang w:val="en-US"/>
        </w:rPr>
        <w:t xml:space="preserve"> that the lower tolerance increases by 1 dB beyond PC3, thereby enabling a UE to operate within both PC2 and PC3 power classes when implemented by a PC2/PC3 PA. This phenomenon stems from the practicality to reuse a PA across various UE devices within a product family, across different UE vendors and device types. Consequently, it is standard practice to incorporate headroom in the </w:t>
      </w:r>
      <w:r w:rsidR="00081E79" w:rsidRPr="37F016D2">
        <w:rPr>
          <w:lang w:val="en-US"/>
        </w:rPr>
        <w:t>maximum power</w:t>
      </w:r>
      <w:r w:rsidRPr="37F016D2">
        <w:rPr>
          <w:lang w:val="en-US"/>
        </w:rPr>
        <w:t xml:space="preserve"> for a PA, accounting for worst-case post-PA implementation losses within a given ecosystem. A typical UE exhibiting low implementation </w:t>
      </w:r>
      <w:r w:rsidRPr="37F016D2">
        <w:rPr>
          <w:lang w:val="en-US"/>
        </w:rPr>
        <w:lastRenderedPageBreak/>
        <w:t>losses may satisfy the requirements of a power class one level higher than its PA was originally designed for; however, using PA to a power class beyond its design target causes some side effects:</w:t>
      </w:r>
    </w:p>
    <w:p w14:paraId="5E1549A1" w14:textId="77777777" w:rsidR="006873E6" w:rsidRDefault="006873E6" w:rsidP="006873E6">
      <w:pPr>
        <w:pStyle w:val="ListParagraph"/>
        <w:numPr>
          <w:ilvl w:val="0"/>
          <w:numId w:val="42"/>
        </w:numPr>
        <w:spacing w:after="0" w:line="240" w:lineRule="auto"/>
        <w:contextualSpacing w:val="0"/>
        <w:rPr>
          <w:color w:val="000000" w:themeColor="text1"/>
          <w:lang w:val="en-US"/>
        </w:rPr>
      </w:pPr>
      <w:r>
        <w:rPr>
          <w:color w:val="000000" w:themeColor="text1"/>
          <w:lang w:val="en-US"/>
        </w:rPr>
        <w:t>Using a PA to a higher power class causes misleading performance perception: Employing a lower-class PA implementation while declaring a higher power class capability may create a misleading perception regarding the UE's actual performance, as it might not achieve the nominal maximum power for the declared power class.</w:t>
      </w:r>
    </w:p>
    <w:p w14:paraId="046746DA" w14:textId="78CC2D90" w:rsidR="006873E6" w:rsidRPr="00081E79" w:rsidRDefault="006873E6" w:rsidP="00A74D21">
      <w:pPr>
        <w:pStyle w:val="ListParagraph"/>
        <w:numPr>
          <w:ilvl w:val="0"/>
          <w:numId w:val="42"/>
        </w:numPr>
        <w:spacing w:after="0" w:line="240" w:lineRule="auto"/>
        <w:contextualSpacing w:val="0"/>
        <w:rPr>
          <w:lang w:val="en-US"/>
        </w:rPr>
      </w:pPr>
      <w:r w:rsidRPr="00081E79">
        <w:rPr>
          <w:color w:val="000000" w:themeColor="text1"/>
          <w:lang w:val="en-US"/>
        </w:rPr>
        <w:t xml:space="preserve">Using a PA to a lower power class causes increased current </w:t>
      </w:r>
      <w:proofErr w:type="gramStart"/>
      <w:r w:rsidRPr="00081E79">
        <w:rPr>
          <w:color w:val="000000" w:themeColor="text1"/>
          <w:lang w:val="en-US"/>
        </w:rPr>
        <w:t>draw</w:t>
      </w:r>
      <w:proofErr w:type="gramEnd"/>
      <w:r w:rsidRPr="00081E79">
        <w:rPr>
          <w:color w:val="000000" w:themeColor="text1"/>
          <w:lang w:val="en-US"/>
        </w:rPr>
        <w:t xml:space="preserve"> and cost: High margins on spectrum emissions and EVM result in excessive current </w:t>
      </w:r>
      <w:proofErr w:type="gramStart"/>
      <w:r w:rsidRPr="00081E79">
        <w:rPr>
          <w:color w:val="000000" w:themeColor="text1"/>
          <w:lang w:val="en-US"/>
        </w:rPr>
        <w:t>draw</w:t>
      </w:r>
      <w:proofErr w:type="gramEnd"/>
      <w:r w:rsidRPr="00081E79">
        <w:rPr>
          <w:color w:val="000000" w:themeColor="text1"/>
          <w:lang w:val="en-US"/>
        </w:rPr>
        <w:t xml:space="preserve"> from the battery and increased costs for the PA module, given that output power is directly proportional to the size of the PA's final stage.  Excess linearity can be mitigated by adjusting the PA supply voltage profile of the APT power control during factory calibration, thereby retaining only the needed amount of power headroom. A similar procedure is applicable if a UE utilizes DPD/ET for linearization.</w:t>
      </w:r>
    </w:p>
    <w:p w14:paraId="0915C52F" w14:textId="0D742D1C" w:rsidR="006873E6" w:rsidRDefault="006873E6" w:rsidP="006873E6">
      <w:pPr>
        <w:rPr>
          <w:color w:val="000000" w:themeColor="text1"/>
          <w:lang w:val="en-US"/>
        </w:rPr>
      </w:pPr>
      <w:r>
        <w:rPr>
          <w:color w:val="000000" w:themeColor="text1"/>
          <w:lang w:val="en-US"/>
        </w:rPr>
        <w:t>.</w:t>
      </w:r>
    </w:p>
    <w:p w14:paraId="233A4117" w14:textId="5D7D3808" w:rsidR="006873E6" w:rsidRPr="0013603F" w:rsidRDefault="006873E6" w:rsidP="006873E6">
      <w:pPr>
        <w:rPr>
          <w:color w:val="000000" w:themeColor="text1"/>
          <w:lang w:val="en-US"/>
        </w:rPr>
      </w:pPr>
      <w:r w:rsidRPr="37F016D2">
        <w:rPr>
          <w:color w:val="000000" w:themeColor="text1"/>
          <w:lang w:val="en-US"/>
        </w:rPr>
        <w:t xml:space="preserve">During the previous meeting, company contributions included proposals to consider finer power classes or to entirely abolish the power class concept. Should a decision be made to introduce intermediate steps between existing power classes, for example, a 1 dB step as proposed in (R4-2520512), the UE's maximum power capability — which we denote following as the rated maximum power </w:t>
      </w:r>
      <w:r w:rsidRPr="37F016D2">
        <w:rPr>
          <w:lang w:eastAsia="zh-CN"/>
        </w:rPr>
        <w:t>P</w:t>
      </w:r>
      <w:r w:rsidRPr="37F016D2">
        <w:rPr>
          <w:vertAlign w:val="subscript"/>
          <w:lang w:eastAsia="zh-CN"/>
        </w:rPr>
        <w:t>rated</w:t>
      </w:r>
      <w:r w:rsidRPr="37F016D2">
        <w:rPr>
          <w:color w:val="000000" w:themeColor="text1"/>
          <w:lang w:val="en-US"/>
        </w:rPr>
        <w:t xml:space="preserve"> — should be reported to the NW. In PA design, the rated maximum power is a frequently employed parameter for indicating maximum power capability. This metric specifies the maximum power at which a PA can operate while meeting requirements for a given waveform. In the </w:t>
      </w:r>
      <w:r w:rsidR="0C29F8CE" w:rsidRPr="37F016D2">
        <w:rPr>
          <w:color w:val="000000" w:themeColor="text1"/>
          <w:lang w:val="en-US"/>
        </w:rPr>
        <w:t>following,</w:t>
      </w:r>
      <w:r w:rsidRPr="37F016D2">
        <w:rPr>
          <w:color w:val="000000" w:themeColor="text1"/>
          <w:lang w:val="en-US"/>
        </w:rPr>
        <w:t xml:space="preserve"> we refer </w:t>
      </w:r>
      <w:r w:rsidRPr="37F016D2">
        <w:rPr>
          <w:lang w:eastAsia="zh-CN"/>
        </w:rPr>
        <w:t>P</w:t>
      </w:r>
      <w:r w:rsidRPr="37F016D2">
        <w:rPr>
          <w:vertAlign w:val="subscript"/>
          <w:lang w:eastAsia="zh-CN"/>
        </w:rPr>
        <w:t xml:space="preserve">rated </w:t>
      </w:r>
      <w:r w:rsidRPr="37F016D2">
        <w:rPr>
          <w:color w:val="000000" w:themeColor="text1"/>
          <w:lang w:val="en-US"/>
        </w:rPr>
        <w:t>as</w:t>
      </w:r>
      <w:r w:rsidR="3A0FF933" w:rsidRPr="37F016D2">
        <w:rPr>
          <w:color w:val="000000" w:themeColor="text1"/>
          <w:lang w:val="en-US"/>
        </w:rPr>
        <w:t xml:space="preserve"> UE</w:t>
      </w:r>
      <w:r w:rsidRPr="37F016D2">
        <w:rPr>
          <w:color w:val="000000" w:themeColor="text1"/>
          <w:lang w:val="en-US"/>
        </w:rPr>
        <w:t xml:space="preserve"> nominal maximum power</w:t>
      </w:r>
      <w:r w:rsidR="10C8F1BE" w:rsidRPr="37F016D2">
        <w:rPr>
          <w:color w:val="000000" w:themeColor="text1"/>
          <w:lang w:val="en-US"/>
        </w:rPr>
        <w:t xml:space="preserve"> capability</w:t>
      </w:r>
      <w:r w:rsidRPr="37F016D2">
        <w:rPr>
          <w:color w:val="000000" w:themeColor="text1"/>
          <w:lang w:val="en-US"/>
        </w:rPr>
        <w:t xml:space="preserve"> with 0dB MPR.</w:t>
      </w:r>
    </w:p>
    <w:p w14:paraId="0CDFDEDC" w14:textId="57BE6C9B" w:rsidR="006873E6" w:rsidRDefault="006873E6" w:rsidP="006873E6">
      <w:pPr>
        <w:rPr>
          <w:color w:val="000000" w:themeColor="text1"/>
          <w:lang w:val="en-US"/>
        </w:rPr>
      </w:pPr>
      <w:r>
        <w:rPr>
          <w:color w:val="000000" w:themeColor="text1"/>
          <w:lang w:val="en-US"/>
        </w:rPr>
        <w:t xml:space="preserve">Considering a small step size for power class, a question arises regarding the management of the lower limit of </w:t>
      </w:r>
      <w:r w:rsidRPr="00C722AB">
        <w:rPr>
          <w:lang w:eastAsia="zh-CN"/>
        </w:rPr>
        <w:t>P</w:t>
      </w:r>
      <w:r w:rsidRPr="00C722AB">
        <w:rPr>
          <w:vertAlign w:val="subscript"/>
          <w:lang w:eastAsia="zh-CN"/>
        </w:rPr>
        <w:t>CMAX_</w:t>
      </w:r>
      <w:r>
        <w:rPr>
          <w:vertAlign w:val="subscript"/>
          <w:lang w:eastAsia="zh-CN"/>
        </w:rPr>
        <w:t>L</w:t>
      </w:r>
      <w:r>
        <w:rPr>
          <w:lang w:eastAsia="zh-CN"/>
        </w:rPr>
        <w:t xml:space="preserve"> </w:t>
      </w:r>
      <w:r>
        <w:rPr>
          <w:color w:val="000000" w:themeColor="text1"/>
          <w:lang w:val="en-US"/>
        </w:rPr>
        <w:t xml:space="preserve">across multiple power levels. </w:t>
      </w:r>
      <w:r w:rsidRPr="24DB1C95">
        <w:rPr>
          <w:color w:val="000000" w:themeColor="text1"/>
          <w:lang w:val="en-US"/>
        </w:rPr>
        <w:t xml:space="preserve">From the perspective of NW operation, it would make sense to ensure that the absolute level of </w:t>
      </w:r>
      <w:r w:rsidRPr="24DB1C95">
        <w:rPr>
          <w:lang w:eastAsia="zh-CN"/>
        </w:rPr>
        <w:t>P</w:t>
      </w:r>
      <w:r w:rsidRPr="24DB1C95">
        <w:rPr>
          <w:vertAlign w:val="subscript"/>
          <w:lang w:eastAsia="zh-CN"/>
        </w:rPr>
        <w:t>CMAX_L</w:t>
      </w:r>
      <w:r w:rsidRPr="24DB1C95">
        <w:rPr>
          <w:lang w:eastAsia="zh-CN"/>
        </w:rPr>
        <w:t xml:space="preserve"> </w:t>
      </w:r>
      <w:r w:rsidRPr="24DB1C95">
        <w:rPr>
          <w:color w:val="000000" w:themeColor="text1"/>
          <w:lang w:val="en-US"/>
        </w:rPr>
        <w:t xml:space="preserve">maintains backward compatibility with previous generations. One method to achieve this would involve reporting the power class and </w:t>
      </w:r>
      <w:r w:rsidRPr="24DB1C95">
        <w:rPr>
          <w:lang w:eastAsia="zh-CN"/>
        </w:rPr>
        <w:t>P</w:t>
      </w:r>
      <w:r w:rsidRPr="24DB1C95">
        <w:rPr>
          <w:vertAlign w:val="subscript"/>
          <w:lang w:eastAsia="zh-CN"/>
        </w:rPr>
        <w:t>rated</w:t>
      </w:r>
      <w:r w:rsidRPr="24DB1C95">
        <w:rPr>
          <w:color w:val="000000" w:themeColor="text1"/>
          <w:lang w:val="en-US"/>
        </w:rPr>
        <w:t xml:space="preserve"> to the network, as depicted in table 2, where MPR’ represents the sum of all compensation parameters in the </w:t>
      </w:r>
      <w:r w:rsidRPr="24DB1C95">
        <w:rPr>
          <w:lang w:eastAsia="zh-CN"/>
        </w:rPr>
        <w:t>P</w:t>
      </w:r>
      <w:r w:rsidRPr="24DB1C95">
        <w:rPr>
          <w:vertAlign w:val="subscript"/>
          <w:lang w:eastAsia="zh-CN"/>
        </w:rPr>
        <w:t>CMAX</w:t>
      </w:r>
      <w:r w:rsidRPr="24DB1C95">
        <w:rPr>
          <w:color w:val="000000" w:themeColor="text1"/>
          <w:lang w:val="en-US"/>
        </w:rPr>
        <w:t xml:space="preserve"> equation, expressed in decibels.</w:t>
      </w:r>
      <w:r>
        <w:rPr>
          <w:color w:val="000000" w:themeColor="text1"/>
          <w:lang w:val="en-US"/>
        </w:rPr>
        <w:t xml:space="preserve"> In this example we are using +/-2dB tolerance for power class and applying only lower tolerance for </w:t>
      </w:r>
      <w:r w:rsidRPr="24DB1C95">
        <w:rPr>
          <w:lang w:eastAsia="zh-CN"/>
        </w:rPr>
        <w:t>P</w:t>
      </w:r>
      <w:r w:rsidRPr="24DB1C95">
        <w:rPr>
          <w:vertAlign w:val="subscript"/>
          <w:lang w:eastAsia="zh-CN"/>
        </w:rPr>
        <w:t>rated</w:t>
      </w:r>
      <w:r>
        <w:rPr>
          <w:color w:val="000000" w:themeColor="text1"/>
          <w:lang w:val="en-US"/>
        </w:rPr>
        <w:t>), which we discuss more in 2.3.</w:t>
      </w:r>
      <w:r w:rsidRPr="24DB1C95">
        <w:rPr>
          <w:color w:val="000000" w:themeColor="text1"/>
          <w:lang w:val="en-US"/>
        </w:rPr>
        <w:t xml:space="preserve"> This approach would link emission requirements directly to the power class, mirroring the methodology of previous generations, resulting in a backward-compatible requirement</w:t>
      </w:r>
      <w:r>
        <w:rPr>
          <w:color w:val="000000" w:themeColor="text1"/>
          <w:lang w:val="en-US"/>
        </w:rPr>
        <w:t>.</w:t>
      </w:r>
      <w:r w:rsidRPr="24DB1C95">
        <w:rPr>
          <w:color w:val="000000" w:themeColor="text1"/>
          <w:lang w:val="en-US"/>
        </w:rPr>
        <w:t xml:space="preserve"> However, this would necessitate the signaling of the additional capability, </w:t>
      </w:r>
      <w:r w:rsidRPr="24DB1C95">
        <w:rPr>
          <w:lang w:eastAsia="zh-CN"/>
        </w:rPr>
        <w:t>P</w:t>
      </w:r>
      <w:r w:rsidRPr="24DB1C95">
        <w:rPr>
          <w:vertAlign w:val="subscript"/>
          <w:lang w:eastAsia="zh-CN"/>
        </w:rPr>
        <w:t>rated</w:t>
      </w: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17"/>
        <w:gridCol w:w="818"/>
        <w:gridCol w:w="1035"/>
        <w:gridCol w:w="2100"/>
        <w:gridCol w:w="1990"/>
        <w:gridCol w:w="1901"/>
      </w:tblGrid>
      <w:tr w:rsidR="006873E6" w14:paraId="00F3D8D1" w14:textId="77777777" w:rsidTr="00715ED8">
        <w:trPr>
          <w:trHeight w:val="300"/>
          <w:jc w:val="center"/>
        </w:trPr>
        <w:tc>
          <w:tcPr>
            <w:tcW w:w="2591" w:type="dxa"/>
            <w:gridSpan w:val="3"/>
            <w:vMerge w:val="restart"/>
            <w:tcBorders>
              <w:top w:val="single" w:sz="4" w:space="0" w:color="auto"/>
              <w:left w:val="single" w:sz="4" w:space="0" w:color="auto"/>
              <w:bottom w:val="single" w:sz="4" w:space="0" w:color="auto"/>
              <w:right w:val="single" w:sz="4" w:space="0" w:color="auto"/>
            </w:tcBorders>
            <w:hideMark/>
          </w:tcPr>
          <w:p w14:paraId="037546B0" w14:textId="77777777" w:rsidR="006873E6" w:rsidRDefault="006873E6" w:rsidP="00715ED8">
            <w:pPr>
              <w:jc w:val="center"/>
              <w:rPr>
                <w:lang w:val="en-US"/>
              </w:rPr>
            </w:pPr>
            <w:r w:rsidRPr="24DB1C95">
              <w:rPr>
                <w:lang w:val="en-US"/>
              </w:rPr>
              <w:t xml:space="preserve"> </w:t>
            </w:r>
            <w:r>
              <w:t>Power class</w:t>
            </w:r>
            <w:r w:rsidRPr="24DB1C95">
              <w:rPr>
                <w:lang w:val="en-US"/>
              </w:rPr>
              <w:t xml:space="preserve"> including tolerances</w:t>
            </w:r>
          </w:p>
        </w:tc>
        <w:tc>
          <w:tcPr>
            <w:tcW w:w="1035" w:type="dxa"/>
            <w:vMerge w:val="restart"/>
            <w:tcBorders>
              <w:top w:val="single" w:sz="4" w:space="0" w:color="auto"/>
              <w:left w:val="single" w:sz="4" w:space="0" w:color="auto"/>
              <w:bottom w:val="single" w:sz="4" w:space="0" w:color="auto"/>
              <w:right w:val="single" w:sz="4" w:space="0" w:color="auto"/>
            </w:tcBorders>
            <w:hideMark/>
          </w:tcPr>
          <w:p w14:paraId="45257A38" w14:textId="77777777" w:rsidR="006873E6" w:rsidRDefault="006873E6" w:rsidP="00715ED8">
            <w:pPr>
              <w:rPr>
                <w:lang w:val="en-US"/>
              </w:rPr>
            </w:pPr>
            <w:r w:rsidRPr="00C722AB">
              <w:rPr>
                <w:lang w:eastAsia="zh-CN"/>
              </w:rPr>
              <w:t>P</w:t>
            </w:r>
            <w:r>
              <w:rPr>
                <w:vertAlign w:val="subscript"/>
                <w:lang w:eastAsia="zh-CN"/>
              </w:rPr>
              <w:t>rated</w:t>
            </w:r>
          </w:p>
          <w:p w14:paraId="49CE9D98" w14:textId="77777777" w:rsidR="006873E6" w:rsidRDefault="006873E6" w:rsidP="00715ED8">
            <w:pPr>
              <w:rPr>
                <w:lang w:val="en-US"/>
              </w:rPr>
            </w:pPr>
            <w:r w:rsidRPr="1913D7B4">
              <w:rPr>
                <w:lang w:val="en-US"/>
              </w:rPr>
              <w:t>[dBm]</w:t>
            </w:r>
          </w:p>
          <w:p w14:paraId="1680B599" w14:textId="77777777" w:rsidR="006873E6" w:rsidRDefault="006873E6" w:rsidP="00715ED8">
            <w:pPr>
              <w:rPr>
                <w:lang w:val="en-US"/>
              </w:rPr>
            </w:pPr>
            <w:r w:rsidRPr="1913D7B4">
              <w:rPr>
                <w:lang w:val="en-US"/>
              </w:rPr>
              <w:t>[-2dB]</w:t>
            </w:r>
          </w:p>
        </w:tc>
        <w:tc>
          <w:tcPr>
            <w:tcW w:w="5991" w:type="dxa"/>
            <w:gridSpan w:val="3"/>
            <w:tcBorders>
              <w:top w:val="single" w:sz="4" w:space="0" w:color="auto"/>
              <w:left w:val="single" w:sz="4" w:space="0" w:color="auto"/>
              <w:bottom w:val="single" w:sz="4" w:space="0" w:color="auto"/>
              <w:right w:val="single" w:sz="4" w:space="0" w:color="auto"/>
            </w:tcBorders>
            <w:hideMark/>
          </w:tcPr>
          <w:p w14:paraId="62C37F34" w14:textId="77777777" w:rsidR="006873E6" w:rsidRDefault="006873E6" w:rsidP="00715ED8">
            <w:pPr>
              <w:jc w:val="center"/>
              <w:rPr>
                <w:lang w:val="en-US"/>
              </w:rPr>
            </w:pPr>
            <w:r w:rsidRPr="00C722AB">
              <w:rPr>
                <w:lang w:eastAsia="zh-CN"/>
              </w:rPr>
              <w:t>P</w:t>
            </w:r>
            <w:r w:rsidRPr="00C722AB">
              <w:rPr>
                <w:vertAlign w:val="subscript"/>
                <w:lang w:eastAsia="zh-CN"/>
              </w:rPr>
              <w:t>CMAX_</w:t>
            </w:r>
            <w:r>
              <w:rPr>
                <w:vertAlign w:val="subscript"/>
                <w:lang w:eastAsia="zh-CN"/>
              </w:rPr>
              <w:t>L</w:t>
            </w:r>
          </w:p>
        </w:tc>
      </w:tr>
      <w:tr w:rsidR="006873E6" w14:paraId="2DF0E8CB" w14:textId="77777777" w:rsidTr="00715ED8">
        <w:trPr>
          <w:trHeight w:val="300"/>
          <w:jc w:val="center"/>
        </w:trPr>
        <w:tc>
          <w:tcPr>
            <w:tcW w:w="2591" w:type="dxa"/>
            <w:gridSpan w:val="3"/>
            <w:vMerge/>
            <w:vAlign w:val="center"/>
            <w:hideMark/>
          </w:tcPr>
          <w:p w14:paraId="25D1851F" w14:textId="77777777" w:rsidR="006873E6" w:rsidRDefault="006873E6" w:rsidP="00715ED8">
            <w:pPr>
              <w:rPr>
                <w:sz w:val="22"/>
                <w:lang w:val="en-US"/>
              </w:rPr>
            </w:pPr>
          </w:p>
        </w:tc>
        <w:tc>
          <w:tcPr>
            <w:tcW w:w="1035" w:type="dxa"/>
            <w:vMerge/>
            <w:vAlign w:val="center"/>
            <w:hideMark/>
          </w:tcPr>
          <w:p w14:paraId="71ECBCC5" w14:textId="77777777" w:rsidR="006873E6" w:rsidRDefault="006873E6" w:rsidP="00715ED8">
            <w:pPr>
              <w:rPr>
                <w:sz w:val="22"/>
                <w:lang w:val="en-US"/>
              </w:rPr>
            </w:pPr>
          </w:p>
        </w:tc>
        <w:tc>
          <w:tcPr>
            <w:tcW w:w="2100" w:type="dxa"/>
            <w:tcBorders>
              <w:top w:val="single" w:sz="4" w:space="0" w:color="auto"/>
              <w:left w:val="single" w:sz="4" w:space="0" w:color="auto"/>
              <w:bottom w:val="single" w:sz="4" w:space="0" w:color="auto"/>
              <w:right w:val="single" w:sz="4" w:space="0" w:color="auto"/>
            </w:tcBorders>
            <w:hideMark/>
          </w:tcPr>
          <w:p w14:paraId="2212B3FD" w14:textId="77777777" w:rsidR="006873E6" w:rsidRDefault="006873E6" w:rsidP="00715ED8">
            <w:pPr>
              <w:jc w:val="center"/>
              <w:rPr>
                <w:lang w:val="en-US"/>
              </w:rPr>
            </w:pPr>
            <w:r>
              <w:rPr>
                <w:lang w:val="en-US"/>
              </w:rPr>
              <w:t>MPR’ according to NR PC1.5</w:t>
            </w:r>
          </w:p>
        </w:tc>
        <w:tc>
          <w:tcPr>
            <w:tcW w:w="1990" w:type="dxa"/>
            <w:tcBorders>
              <w:top w:val="single" w:sz="4" w:space="0" w:color="auto"/>
              <w:left w:val="single" w:sz="4" w:space="0" w:color="auto"/>
              <w:bottom w:val="single" w:sz="4" w:space="0" w:color="auto"/>
              <w:right w:val="single" w:sz="4" w:space="0" w:color="auto"/>
            </w:tcBorders>
            <w:hideMark/>
          </w:tcPr>
          <w:p w14:paraId="428FA7AF" w14:textId="77777777" w:rsidR="006873E6" w:rsidRDefault="006873E6" w:rsidP="00715ED8">
            <w:pPr>
              <w:jc w:val="center"/>
              <w:rPr>
                <w:lang w:val="en-US"/>
              </w:rPr>
            </w:pPr>
            <w:r>
              <w:rPr>
                <w:lang w:val="en-US"/>
              </w:rPr>
              <w:t>MPR’ according to NR PC2</w:t>
            </w:r>
          </w:p>
        </w:tc>
        <w:tc>
          <w:tcPr>
            <w:tcW w:w="1901" w:type="dxa"/>
            <w:tcBorders>
              <w:top w:val="single" w:sz="4" w:space="0" w:color="auto"/>
              <w:left w:val="single" w:sz="4" w:space="0" w:color="auto"/>
              <w:bottom w:val="single" w:sz="4" w:space="0" w:color="auto"/>
              <w:right w:val="single" w:sz="4" w:space="0" w:color="auto"/>
            </w:tcBorders>
            <w:hideMark/>
          </w:tcPr>
          <w:p w14:paraId="1C20B5F3" w14:textId="77777777" w:rsidR="006873E6" w:rsidRDefault="006873E6" w:rsidP="00715ED8">
            <w:pPr>
              <w:jc w:val="center"/>
              <w:rPr>
                <w:lang w:val="en-US"/>
              </w:rPr>
            </w:pPr>
            <w:r>
              <w:rPr>
                <w:lang w:val="en-US"/>
              </w:rPr>
              <w:t>MPR’ according to NR PC3</w:t>
            </w:r>
          </w:p>
        </w:tc>
      </w:tr>
      <w:tr w:rsidR="006873E6" w14:paraId="2C74AB74" w14:textId="77777777" w:rsidTr="00DF73B3">
        <w:trPr>
          <w:trHeight w:val="300"/>
          <w:jc w:val="center"/>
        </w:trPr>
        <w:tc>
          <w:tcPr>
            <w:tcW w:w="956" w:type="dxa"/>
            <w:tcBorders>
              <w:top w:val="single" w:sz="4" w:space="0" w:color="auto"/>
              <w:left w:val="single" w:sz="4" w:space="0" w:color="auto"/>
              <w:bottom w:val="single" w:sz="4" w:space="0" w:color="auto"/>
              <w:right w:val="single" w:sz="4" w:space="0" w:color="auto"/>
            </w:tcBorders>
            <w:hideMark/>
          </w:tcPr>
          <w:p w14:paraId="0E1F9275" w14:textId="77777777" w:rsidR="006873E6" w:rsidRDefault="006873E6" w:rsidP="00715ED8">
            <w:pPr>
              <w:jc w:val="center"/>
              <w:rPr>
                <w:lang w:val="en-US" w:eastAsia="zh-CN"/>
              </w:rPr>
            </w:pPr>
            <w:r>
              <w:rPr>
                <w:lang w:val="en-US" w:eastAsia="zh-CN"/>
              </w:rPr>
              <w:t>PC1.5</w:t>
            </w:r>
          </w:p>
        </w:tc>
        <w:tc>
          <w:tcPr>
            <w:tcW w:w="817" w:type="dxa"/>
            <w:tcBorders>
              <w:top w:val="single" w:sz="4" w:space="0" w:color="auto"/>
              <w:left w:val="single" w:sz="4" w:space="0" w:color="auto"/>
              <w:bottom w:val="single" w:sz="4" w:space="0" w:color="auto"/>
              <w:right w:val="single" w:sz="4" w:space="0" w:color="auto"/>
            </w:tcBorders>
          </w:tcPr>
          <w:p w14:paraId="6C425CC1" w14:textId="77777777" w:rsidR="006873E6" w:rsidRDefault="006873E6" w:rsidP="00715ED8">
            <w:pPr>
              <w:jc w:val="center"/>
              <w:rPr>
                <w:lang w:val="en-US" w:eastAsia="zh-CN"/>
              </w:rPr>
            </w:pPr>
          </w:p>
        </w:tc>
        <w:tc>
          <w:tcPr>
            <w:tcW w:w="818" w:type="dxa"/>
            <w:tcBorders>
              <w:top w:val="single" w:sz="4" w:space="0" w:color="auto"/>
              <w:left w:val="single" w:sz="4" w:space="0" w:color="auto"/>
              <w:bottom w:val="single" w:sz="4" w:space="0" w:color="auto"/>
              <w:right w:val="single" w:sz="4" w:space="0" w:color="auto"/>
            </w:tcBorders>
          </w:tcPr>
          <w:p w14:paraId="48ED588A" w14:textId="77777777" w:rsidR="006873E6" w:rsidRDefault="006873E6" w:rsidP="00715ED8">
            <w:pPr>
              <w:jc w:val="center"/>
              <w:rPr>
                <w:lang w:val="en-US" w:eastAsia="zh-CN"/>
              </w:rPr>
            </w:pPr>
          </w:p>
        </w:tc>
        <w:tc>
          <w:tcPr>
            <w:tcW w:w="1035" w:type="dxa"/>
            <w:tcBorders>
              <w:top w:val="single" w:sz="4" w:space="0" w:color="auto"/>
              <w:left w:val="single" w:sz="4" w:space="0" w:color="auto"/>
              <w:bottom w:val="single" w:sz="4" w:space="0" w:color="auto"/>
              <w:right w:val="single" w:sz="4" w:space="0" w:color="auto"/>
            </w:tcBorders>
            <w:hideMark/>
          </w:tcPr>
          <w:p w14:paraId="546A8CDC" w14:textId="77777777" w:rsidR="006873E6" w:rsidRDefault="006873E6" w:rsidP="00715ED8">
            <w:pPr>
              <w:jc w:val="center"/>
              <w:rPr>
                <w:lang w:val="en-US" w:eastAsia="zh-CN"/>
              </w:rPr>
            </w:pPr>
            <w:r>
              <w:rPr>
                <w:lang w:val="en-US" w:eastAsia="zh-CN"/>
              </w:rPr>
              <w:t>31</w:t>
            </w:r>
          </w:p>
        </w:tc>
        <w:tc>
          <w:tcPr>
            <w:tcW w:w="2100" w:type="dxa"/>
            <w:tcBorders>
              <w:top w:val="single" w:sz="4" w:space="0" w:color="auto"/>
              <w:left w:val="single" w:sz="4" w:space="0" w:color="auto"/>
              <w:bottom w:val="single" w:sz="4" w:space="0" w:color="auto"/>
              <w:right w:val="single" w:sz="4" w:space="0" w:color="auto"/>
            </w:tcBorders>
            <w:hideMark/>
          </w:tcPr>
          <w:p w14:paraId="16AAAEE3" w14:textId="77777777" w:rsidR="006873E6" w:rsidRDefault="006873E6" w:rsidP="00715ED8">
            <w:pPr>
              <w:jc w:val="center"/>
              <w:rPr>
                <w:lang w:val="en-US" w:eastAsia="zh-CN"/>
              </w:rPr>
            </w:pPr>
            <w:r>
              <w:rPr>
                <w:lang w:val="en-US" w:eastAsia="zh-CN"/>
              </w:rPr>
              <w:t>29dBm-MPR’_PC1.5</w:t>
            </w:r>
          </w:p>
        </w:tc>
        <w:tc>
          <w:tcPr>
            <w:tcW w:w="1990" w:type="dxa"/>
            <w:tcBorders>
              <w:top w:val="single" w:sz="4" w:space="0" w:color="auto"/>
              <w:left w:val="single" w:sz="4" w:space="0" w:color="auto"/>
              <w:bottom w:val="single" w:sz="4" w:space="0" w:color="auto"/>
              <w:right w:val="single" w:sz="4" w:space="0" w:color="auto"/>
            </w:tcBorders>
          </w:tcPr>
          <w:p w14:paraId="2D040193" w14:textId="77777777" w:rsidR="006873E6" w:rsidRDefault="006873E6" w:rsidP="00715ED8">
            <w:pPr>
              <w:jc w:val="center"/>
              <w:rPr>
                <w:lang w:val="en-US" w:eastAsia="zh-CN"/>
              </w:rPr>
            </w:pPr>
          </w:p>
        </w:tc>
        <w:tc>
          <w:tcPr>
            <w:tcW w:w="1901" w:type="dxa"/>
            <w:tcBorders>
              <w:top w:val="single" w:sz="4" w:space="0" w:color="auto"/>
              <w:left w:val="single" w:sz="4" w:space="0" w:color="auto"/>
              <w:bottom w:val="single" w:sz="4" w:space="0" w:color="auto"/>
              <w:right w:val="single" w:sz="4" w:space="0" w:color="auto"/>
            </w:tcBorders>
          </w:tcPr>
          <w:p w14:paraId="0DBD2658" w14:textId="77777777" w:rsidR="006873E6" w:rsidRDefault="006873E6" w:rsidP="00715ED8">
            <w:pPr>
              <w:jc w:val="center"/>
              <w:rPr>
                <w:lang w:val="en-US" w:eastAsia="zh-CN"/>
              </w:rPr>
            </w:pPr>
          </w:p>
        </w:tc>
      </w:tr>
      <w:tr w:rsidR="006873E6" w14:paraId="3E0D0D7F" w14:textId="77777777" w:rsidTr="00DF73B3">
        <w:trPr>
          <w:trHeight w:val="300"/>
          <w:jc w:val="center"/>
        </w:trPr>
        <w:tc>
          <w:tcPr>
            <w:tcW w:w="956" w:type="dxa"/>
            <w:tcBorders>
              <w:top w:val="single" w:sz="4" w:space="0" w:color="auto"/>
              <w:left w:val="single" w:sz="4" w:space="0" w:color="auto"/>
              <w:bottom w:val="single" w:sz="4" w:space="0" w:color="auto"/>
              <w:right w:val="single" w:sz="4" w:space="0" w:color="auto"/>
            </w:tcBorders>
            <w:hideMark/>
          </w:tcPr>
          <w:p w14:paraId="12E23E6F" w14:textId="77777777" w:rsidR="006873E6" w:rsidRDefault="006873E6" w:rsidP="00715ED8">
            <w:pPr>
              <w:jc w:val="center"/>
              <w:rPr>
                <w:lang w:val="en-US"/>
              </w:rPr>
            </w:pPr>
            <w:r>
              <w:rPr>
                <w:lang w:val="en-US"/>
              </w:rPr>
              <w:t>PC1.5</w:t>
            </w:r>
          </w:p>
        </w:tc>
        <w:tc>
          <w:tcPr>
            <w:tcW w:w="817" w:type="dxa"/>
            <w:tcBorders>
              <w:top w:val="single" w:sz="4" w:space="0" w:color="auto"/>
              <w:left w:val="single" w:sz="4" w:space="0" w:color="auto"/>
              <w:bottom w:val="single" w:sz="4" w:space="0" w:color="auto"/>
              <w:right w:val="single" w:sz="4" w:space="0" w:color="auto"/>
            </w:tcBorders>
          </w:tcPr>
          <w:p w14:paraId="0C81F222" w14:textId="77777777" w:rsidR="006873E6" w:rsidRDefault="006873E6" w:rsidP="00715ED8">
            <w:pPr>
              <w:jc w:val="center"/>
              <w:rPr>
                <w:lang w:val="en-US"/>
              </w:rPr>
            </w:pPr>
          </w:p>
        </w:tc>
        <w:tc>
          <w:tcPr>
            <w:tcW w:w="818" w:type="dxa"/>
            <w:tcBorders>
              <w:top w:val="single" w:sz="4" w:space="0" w:color="auto"/>
              <w:left w:val="single" w:sz="4" w:space="0" w:color="auto"/>
              <w:bottom w:val="single" w:sz="4" w:space="0" w:color="auto"/>
              <w:right w:val="single" w:sz="4" w:space="0" w:color="auto"/>
            </w:tcBorders>
          </w:tcPr>
          <w:p w14:paraId="7032B29A" w14:textId="77777777" w:rsidR="006873E6" w:rsidRDefault="006873E6" w:rsidP="00715ED8">
            <w:pPr>
              <w:jc w:val="center"/>
              <w:rPr>
                <w:lang w:val="en-US"/>
              </w:rPr>
            </w:pPr>
          </w:p>
        </w:tc>
        <w:tc>
          <w:tcPr>
            <w:tcW w:w="1035" w:type="dxa"/>
            <w:tcBorders>
              <w:top w:val="single" w:sz="4" w:space="0" w:color="auto"/>
              <w:left w:val="single" w:sz="4" w:space="0" w:color="auto"/>
              <w:bottom w:val="single" w:sz="4" w:space="0" w:color="auto"/>
              <w:right w:val="single" w:sz="4" w:space="0" w:color="auto"/>
            </w:tcBorders>
            <w:hideMark/>
          </w:tcPr>
          <w:p w14:paraId="63FABD3F" w14:textId="77777777" w:rsidR="006873E6" w:rsidRDefault="006873E6" w:rsidP="00715ED8">
            <w:pPr>
              <w:jc w:val="center"/>
              <w:rPr>
                <w:lang w:val="en-US"/>
              </w:rPr>
            </w:pPr>
            <w:r>
              <w:rPr>
                <w:lang w:val="en-US"/>
              </w:rPr>
              <w:t>30</w:t>
            </w:r>
          </w:p>
        </w:tc>
        <w:tc>
          <w:tcPr>
            <w:tcW w:w="2100" w:type="dxa"/>
            <w:tcBorders>
              <w:top w:val="single" w:sz="4" w:space="0" w:color="auto"/>
              <w:left w:val="single" w:sz="4" w:space="0" w:color="auto"/>
              <w:bottom w:val="single" w:sz="4" w:space="0" w:color="auto"/>
              <w:right w:val="single" w:sz="4" w:space="0" w:color="auto"/>
            </w:tcBorders>
            <w:hideMark/>
          </w:tcPr>
          <w:p w14:paraId="253B0B1B" w14:textId="77777777" w:rsidR="006873E6" w:rsidRDefault="006873E6" w:rsidP="00715ED8">
            <w:pPr>
              <w:jc w:val="center"/>
            </w:pPr>
            <w:r>
              <w:rPr>
                <w:lang w:val="en-US" w:eastAsia="zh-CN"/>
              </w:rPr>
              <w:t>29dBm-MPR’_PC1.5</w:t>
            </w:r>
          </w:p>
        </w:tc>
        <w:tc>
          <w:tcPr>
            <w:tcW w:w="1990" w:type="dxa"/>
            <w:tcBorders>
              <w:top w:val="single" w:sz="4" w:space="0" w:color="auto"/>
              <w:left w:val="single" w:sz="4" w:space="0" w:color="auto"/>
              <w:bottom w:val="single" w:sz="4" w:space="0" w:color="auto"/>
              <w:right w:val="single" w:sz="4" w:space="0" w:color="auto"/>
            </w:tcBorders>
          </w:tcPr>
          <w:p w14:paraId="6525CFE4" w14:textId="77777777" w:rsidR="006873E6" w:rsidRDefault="006873E6" w:rsidP="00715ED8">
            <w:pPr>
              <w:jc w:val="center"/>
              <w:rPr>
                <w:lang w:val="en-US" w:eastAsia="zh-CN"/>
              </w:rPr>
            </w:pPr>
          </w:p>
        </w:tc>
        <w:tc>
          <w:tcPr>
            <w:tcW w:w="1901" w:type="dxa"/>
            <w:tcBorders>
              <w:top w:val="single" w:sz="4" w:space="0" w:color="auto"/>
              <w:left w:val="single" w:sz="4" w:space="0" w:color="auto"/>
              <w:bottom w:val="single" w:sz="4" w:space="0" w:color="auto"/>
              <w:right w:val="single" w:sz="4" w:space="0" w:color="auto"/>
            </w:tcBorders>
          </w:tcPr>
          <w:p w14:paraId="76A549CC" w14:textId="77777777" w:rsidR="006873E6" w:rsidRDefault="006873E6" w:rsidP="00715ED8">
            <w:pPr>
              <w:jc w:val="center"/>
              <w:rPr>
                <w:lang w:val="en-US" w:eastAsia="zh-CN"/>
              </w:rPr>
            </w:pPr>
          </w:p>
        </w:tc>
      </w:tr>
      <w:tr w:rsidR="006873E6" w14:paraId="53385638" w14:textId="77777777" w:rsidTr="00DF73B3">
        <w:trPr>
          <w:trHeight w:val="300"/>
          <w:jc w:val="center"/>
        </w:trPr>
        <w:tc>
          <w:tcPr>
            <w:tcW w:w="956" w:type="dxa"/>
            <w:tcBorders>
              <w:top w:val="single" w:sz="4" w:space="0" w:color="auto"/>
              <w:left w:val="single" w:sz="4" w:space="0" w:color="auto"/>
              <w:bottom w:val="single" w:sz="4" w:space="0" w:color="auto"/>
              <w:right w:val="single" w:sz="4" w:space="0" w:color="auto"/>
            </w:tcBorders>
            <w:hideMark/>
          </w:tcPr>
          <w:p w14:paraId="15CB9AAE" w14:textId="77777777" w:rsidR="006873E6" w:rsidRDefault="006873E6" w:rsidP="00715ED8">
            <w:pPr>
              <w:jc w:val="center"/>
              <w:rPr>
                <w:lang w:val="en-US"/>
              </w:rPr>
            </w:pPr>
            <w:r>
              <w:rPr>
                <w:lang w:val="en-US"/>
              </w:rPr>
              <w:t>PC1.5</w:t>
            </w:r>
          </w:p>
        </w:tc>
        <w:tc>
          <w:tcPr>
            <w:tcW w:w="817" w:type="dxa"/>
            <w:tcBorders>
              <w:top w:val="single" w:sz="4" w:space="0" w:color="auto"/>
              <w:left w:val="single" w:sz="4" w:space="0" w:color="auto"/>
              <w:bottom w:val="single" w:sz="4" w:space="0" w:color="auto"/>
              <w:right w:val="single" w:sz="4" w:space="0" w:color="auto"/>
            </w:tcBorders>
          </w:tcPr>
          <w:p w14:paraId="3EF9BB03" w14:textId="77777777" w:rsidR="006873E6" w:rsidRDefault="006873E6" w:rsidP="00715ED8">
            <w:pPr>
              <w:jc w:val="center"/>
              <w:rPr>
                <w:lang w:val="en-US"/>
              </w:rPr>
            </w:pPr>
          </w:p>
        </w:tc>
        <w:tc>
          <w:tcPr>
            <w:tcW w:w="818" w:type="dxa"/>
            <w:tcBorders>
              <w:top w:val="single" w:sz="4" w:space="0" w:color="auto"/>
              <w:left w:val="single" w:sz="4" w:space="0" w:color="auto"/>
              <w:bottom w:val="single" w:sz="4" w:space="0" w:color="auto"/>
              <w:right w:val="single" w:sz="4" w:space="0" w:color="auto"/>
            </w:tcBorders>
          </w:tcPr>
          <w:p w14:paraId="0D88259B" w14:textId="77777777" w:rsidR="006873E6" w:rsidRDefault="006873E6" w:rsidP="00715ED8">
            <w:pPr>
              <w:jc w:val="center"/>
              <w:rPr>
                <w:lang w:val="en-US"/>
              </w:rPr>
            </w:pPr>
          </w:p>
        </w:tc>
        <w:tc>
          <w:tcPr>
            <w:tcW w:w="1035" w:type="dxa"/>
            <w:tcBorders>
              <w:top w:val="single" w:sz="4" w:space="0" w:color="auto"/>
              <w:left w:val="single" w:sz="4" w:space="0" w:color="auto"/>
              <w:bottom w:val="single" w:sz="4" w:space="0" w:color="auto"/>
              <w:right w:val="single" w:sz="4" w:space="0" w:color="auto"/>
            </w:tcBorders>
            <w:hideMark/>
          </w:tcPr>
          <w:p w14:paraId="3B1751AC" w14:textId="77777777" w:rsidR="006873E6" w:rsidRDefault="006873E6" w:rsidP="00715ED8">
            <w:pPr>
              <w:jc w:val="center"/>
              <w:rPr>
                <w:lang w:val="en-US"/>
              </w:rPr>
            </w:pPr>
            <w:r>
              <w:rPr>
                <w:lang w:val="en-US"/>
              </w:rPr>
              <w:t>29</w:t>
            </w:r>
          </w:p>
        </w:tc>
        <w:tc>
          <w:tcPr>
            <w:tcW w:w="2100" w:type="dxa"/>
            <w:tcBorders>
              <w:top w:val="single" w:sz="4" w:space="0" w:color="auto"/>
              <w:left w:val="single" w:sz="4" w:space="0" w:color="auto"/>
              <w:bottom w:val="single" w:sz="4" w:space="0" w:color="auto"/>
              <w:right w:val="single" w:sz="4" w:space="0" w:color="auto"/>
            </w:tcBorders>
            <w:hideMark/>
          </w:tcPr>
          <w:p w14:paraId="08A50D54" w14:textId="77777777" w:rsidR="006873E6" w:rsidRDefault="006873E6" w:rsidP="00715ED8">
            <w:pPr>
              <w:jc w:val="center"/>
            </w:pPr>
            <w:r>
              <w:rPr>
                <w:lang w:val="en-US" w:eastAsia="zh-CN"/>
              </w:rPr>
              <w:t>29dBm-MPR’_PC1.5</w:t>
            </w:r>
          </w:p>
        </w:tc>
        <w:tc>
          <w:tcPr>
            <w:tcW w:w="1990" w:type="dxa"/>
            <w:tcBorders>
              <w:top w:val="single" w:sz="4" w:space="0" w:color="auto"/>
              <w:left w:val="single" w:sz="4" w:space="0" w:color="auto"/>
              <w:bottom w:val="single" w:sz="4" w:space="0" w:color="auto"/>
              <w:right w:val="single" w:sz="4" w:space="0" w:color="auto"/>
            </w:tcBorders>
          </w:tcPr>
          <w:p w14:paraId="3EFCFAD3" w14:textId="77777777" w:rsidR="006873E6" w:rsidRDefault="006873E6" w:rsidP="00715ED8">
            <w:pPr>
              <w:jc w:val="center"/>
              <w:rPr>
                <w:lang w:val="en-US" w:eastAsia="zh-CN"/>
              </w:rPr>
            </w:pPr>
          </w:p>
        </w:tc>
        <w:tc>
          <w:tcPr>
            <w:tcW w:w="1901" w:type="dxa"/>
            <w:tcBorders>
              <w:top w:val="single" w:sz="4" w:space="0" w:color="auto"/>
              <w:left w:val="single" w:sz="4" w:space="0" w:color="auto"/>
              <w:bottom w:val="single" w:sz="4" w:space="0" w:color="auto"/>
              <w:right w:val="single" w:sz="4" w:space="0" w:color="auto"/>
            </w:tcBorders>
          </w:tcPr>
          <w:p w14:paraId="0A2F4A0C" w14:textId="77777777" w:rsidR="006873E6" w:rsidRDefault="006873E6" w:rsidP="00715ED8">
            <w:pPr>
              <w:jc w:val="center"/>
              <w:rPr>
                <w:lang w:val="en-US" w:eastAsia="zh-CN"/>
              </w:rPr>
            </w:pPr>
          </w:p>
        </w:tc>
      </w:tr>
      <w:tr w:rsidR="006873E6" w14:paraId="727A2362" w14:textId="77777777" w:rsidTr="00DF73B3">
        <w:trPr>
          <w:trHeight w:val="300"/>
          <w:jc w:val="center"/>
        </w:trPr>
        <w:tc>
          <w:tcPr>
            <w:tcW w:w="956" w:type="dxa"/>
            <w:tcBorders>
              <w:top w:val="single" w:sz="4" w:space="0" w:color="auto"/>
              <w:left w:val="single" w:sz="4" w:space="0" w:color="auto"/>
              <w:bottom w:val="single" w:sz="4" w:space="0" w:color="auto"/>
              <w:right w:val="single" w:sz="4" w:space="0" w:color="auto"/>
            </w:tcBorders>
            <w:hideMark/>
          </w:tcPr>
          <w:p w14:paraId="33509476" w14:textId="77777777" w:rsidR="006873E6" w:rsidRDefault="006873E6" w:rsidP="00715ED8">
            <w:pPr>
              <w:jc w:val="center"/>
              <w:rPr>
                <w:lang w:val="en-US" w:eastAsia="zh-CN"/>
              </w:rPr>
            </w:pPr>
            <w:r>
              <w:rPr>
                <w:lang w:val="en-US" w:eastAsia="zh-CN"/>
              </w:rPr>
              <w:t>PC1.5</w:t>
            </w:r>
          </w:p>
        </w:tc>
        <w:tc>
          <w:tcPr>
            <w:tcW w:w="817" w:type="dxa"/>
            <w:tcBorders>
              <w:top w:val="single" w:sz="4" w:space="0" w:color="auto"/>
              <w:left w:val="single" w:sz="4" w:space="0" w:color="auto"/>
              <w:bottom w:val="single" w:sz="4" w:space="0" w:color="auto"/>
              <w:right w:val="single" w:sz="4" w:space="0" w:color="auto"/>
            </w:tcBorders>
            <w:hideMark/>
          </w:tcPr>
          <w:p w14:paraId="355C3ED8" w14:textId="77777777" w:rsidR="006873E6" w:rsidRDefault="006873E6" w:rsidP="00715ED8">
            <w:pPr>
              <w:jc w:val="center"/>
              <w:rPr>
                <w:lang w:val="en-US"/>
              </w:rPr>
            </w:pPr>
            <w:r>
              <w:rPr>
                <w:lang w:val="en-US"/>
              </w:rPr>
              <w:t>PC2</w:t>
            </w:r>
          </w:p>
        </w:tc>
        <w:tc>
          <w:tcPr>
            <w:tcW w:w="818" w:type="dxa"/>
            <w:tcBorders>
              <w:top w:val="single" w:sz="4" w:space="0" w:color="auto"/>
              <w:left w:val="single" w:sz="4" w:space="0" w:color="auto"/>
              <w:bottom w:val="single" w:sz="4" w:space="0" w:color="auto"/>
              <w:right w:val="single" w:sz="4" w:space="0" w:color="auto"/>
            </w:tcBorders>
          </w:tcPr>
          <w:p w14:paraId="2EE3C55A" w14:textId="77777777" w:rsidR="006873E6" w:rsidRDefault="006873E6" w:rsidP="00715ED8">
            <w:pPr>
              <w:jc w:val="center"/>
            </w:pPr>
          </w:p>
        </w:tc>
        <w:tc>
          <w:tcPr>
            <w:tcW w:w="1035" w:type="dxa"/>
            <w:tcBorders>
              <w:top w:val="single" w:sz="4" w:space="0" w:color="auto"/>
              <w:left w:val="single" w:sz="4" w:space="0" w:color="auto"/>
              <w:bottom w:val="single" w:sz="4" w:space="0" w:color="auto"/>
              <w:right w:val="single" w:sz="4" w:space="0" w:color="auto"/>
            </w:tcBorders>
            <w:hideMark/>
          </w:tcPr>
          <w:p w14:paraId="7316E236" w14:textId="77777777" w:rsidR="006873E6" w:rsidRDefault="006873E6" w:rsidP="00715ED8">
            <w:pPr>
              <w:jc w:val="center"/>
              <w:rPr>
                <w:lang w:val="en-US"/>
              </w:rPr>
            </w:pPr>
            <w:r>
              <w:t>2</w:t>
            </w:r>
            <w:r>
              <w:rPr>
                <w:lang w:val="en-US"/>
              </w:rPr>
              <w:t>8</w:t>
            </w:r>
          </w:p>
        </w:tc>
        <w:tc>
          <w:tcPr>
            <w:tcW w:w="2100" w:type="dxa"/>
            <w:tcBorders>
              <w:top w:val="single" w:sz="4" w:space="0" w:color="auto"/>
              <w:left w:val="single" w:sz="4" w:space="0" w:color="auto"/>
              <w:bottom w:val="single" w:sz="4" w:space="0" w:color="auto"/>
              <w:right w:val="single" w:sz="4" w:space="0" w:color="auto"/>
            </w:tcBorders>
            <w:hideMark/>
          </w:tcPr>
          <w:p w14:paraId="4FF12D9F" w14:textId="77777777" w:rsidR="006873E6" w:rsidRDefault="006873E6" w:rsidP="00715ED8">
            <w:pPr>
              <w:jc w:val="center"/>
            </w:pPr>
            <w:r>
              <w:rPr>
                <w:lang w:val="en-US" w:eastAsia="zh-CN"/>
              </w:rPr>
              <w:t>29dBm-MPR’_PC1.5</w:t>
            </w:r>
          </w:p>
        </w:tc>
        <w:tc>
          <w:tcPr>
            <w:tcW w:w="1990" w:type="dxa"/>
            <w:tcBorders>
              <w:top w:val="single" w:sz="4" w:space="0" w:color="auto"/>
              <w:left w:val="single" w:sz="4" w:space="0" w:color="auto"/>
              <w:bottom w:val="single" w:sz="4" w:space="0" w:color="auto"/>
              <w:right w:val="single" w:sz="4" w:space="0" w:color="auto"/>
            </w:tcBorders>
            <w:hideMark/>
          </w:tcPr>
          <w:p w14:paraId="72701E46" w14:textId="77777777" w:rsidR="006873E6" w:rsidRDefault="006873E6" w:rsidP="00715ED8">
            <w:pPr>
              <w:jc w:val="center"/>
            </w:pPr>
            <w:r>
              <w:rPr>
                <w:lang w:val="en-US" w:eastAsia="zh-CN"/>
              </w:rPr>
              <w:t>26dBm-MPR’_PC2</w:t>
            </w:r>
          </w:p>
        </w:tc>
        <w:tc>
          <w:tcPr>
            <w:tcW w:w="1901" w:type="dxa"/>
            <w:tcBorders>
              <w:top w:val="single" w:sz="4" w:space="0" w:color="auto"/>
              <w:left w:val="single" w:sz="4" w:space="0" w:color="auto"/>
              <w:bottom w:val="single" w:sz="4" w:space="0" w:color="auto"/>
              <w:right w:val="single" w:sz="4" w:space="0" w:color="auto"/>
            </w:tcBorders>
          </w:tcPr>
          <w:p w14:paraId="52466AC0" w14:textId="77777777" w:rsidR="006873E6" w:rsidRDefault="006873E6" w:rsidP="00715ED8">
            <w:pPr>
              <w:jc w:val="center"/>
              <w:rPr>
                <w:lang w:val="en-US" w:eastAsia="zh-CN"/>
              </w:rPr>
            </w:pPr>
          </w:p>
        </w:tc>
      </w:tr>
      <w:tr w:rsidR="006873E6" w14:paraId="2E8F57FF" w14:textId="77777777" w:rsidTr="00DF73B3">
        <w:trPr>
          <w:trHeight w:val="300"/>
          <w:jc w:val="center"/>
        </w:trPr>
        <w:tc>
          <w:tcPr>
            <w:tcW w:w="956" w:type="dxa"/>
            <w:tcBorders>
              <w:top w:val="single" w:sz="4" w:space="0" w:color="auto"/>
              <w:left w:val="single" w:sz="4" w:space="0" w:color="auto"/>
              <w:bottom w:val="single" w:sz="4" w:space="0" w:color="auto"/>
              <w:right w:val="single" w:sz="4" w:space="0" w:color="auto"/>
            </w:tcBorders>
            <w:hideMark/>
          </w:tcPr>
          <w:p w14:paraId="52AC6C6C" w14:textId="77777777" w:rsidR="006873E6" w:rsidRDefault="006873E6" w:rsidP="00715ED8">
            <w:pPr>
              <w:jc w:val="center"/>
              <w:rPr>
                <w:lang w:val="en-US"/>
              </w:rPr>
            </w:pPr>
            <w:r>
              <w:rPr>
                <w:lang w:val="en-US"/>
              </w:rPr>
              <w:t>PC1.5</w:t>
            </w:r>
          </w:p>
        </w:tc>
        <w:tc>
          <w:tcPr>
            <w:tcW w:w="817" w:type="dxa"/>
            <w:tcBorders>
              <w:top w:val="single" w:sz="4" w:space="0" w:color="auto"/>
              <w:left w:val="single" w:sz="4" w:space="0" w:color="auto"/>
              <w:bottom w:val="single" w:sz="4" w:space="0" w:color="auto"/>
              <w:right w:val="single" w:sz="4" w:space="0" w:color="auto"/>
            </w:tcBorders>
            <w:hideMark/>
          </w:tcPr>
          <w:p w14:paraId="3BC854F5" w14:textId="77777777" w:rsidR="006873E6" w:rsidRDefault="006873E6" w:rsidP="00715ED8">
            <w:pPr>
              <w:jc w:val="center"/>
              <w:rPr>
                <w:lang w:val="en-US"/>
              </w:rPr>
            </w:pPr>
            <w:r>
              <w:rPr>
                <w:lang w:val="en-US"/>
              </w:rPr>
              <w:t>PC2</w:t>
            </w:r>
          </w:p>
        </w:tc>
        <w:tc>
          <w:tcPr>
            <w:tcW w:w="818" w:type="dxa"/>
            <w:tcBorders>
              <w:top w:val="single" w:sz="4" w:space="0" w:color="auto"/>
              <w:left w:val="single" w:sz="4" w:space="0" w:color="auto"/>
              <w:bottom w:val="single" w:sz="4" w:space="0" w:color="auto"/>
              <w:right w:val="single" w:sz="4" w:space="0" w:color="auto"/>
            </w:tcBorders>
          </w:tcPr>
          <w:p w14:paraId="0F702029" w14:textId="77777777" w:rsidR="006873E6" w:rsidRDefault="006873E6" w:rsidP="00715ED8">
            <w:pPr>
              <w:jc w:val="center"/>
            </w:pPr>
          </w:p>
        </w:tc>
        <w:tc>
          <w:tcPr>
            <w:tcW w:w="1035" w:type="dxa"/>
            <w:tcBorders>
              <w:top w:val="single" w:sz="4" w:space="0" w:color="auto"/>
              <w:left w:val="single" w:sz="4" w:space="0" w:color="auto"/>
              <w:bottom w:val="single" w:sz="4" w:space="0" w:color="auto"/>
              <w:right w:val="single" w:sz="4" w:space="0" w:color="auto"/>
            </w:tcBorders>
            <w:hideMark/>
          </w:tcPr>
          <w:p w14:paraId="5B8E809C" w14:textId="77777777" w:rsidR="006873E6" w:rsidRDefault="006873E6" w:rsidP="00715ED8">
            <w:pPr>
              <w:jc w:val="center"/>
            </w:pPr>
            <w:r>
              <w:t>27</w:t>
            </w:r>
          </w:p>
        </w:tc>
        <w:tc>
          <w:tcPr>
            <w:tcW w:w="2100" w:type="dxa"/>
            <w:tcBorders>
              <w:top w:val="single" w:sz="4" w:space="0" w:color="auto"/>
              <w:left w:val="single" w:sz="4" w:space="0" w:color="auto"/>
              <w:bottom w:val="single" w:sz="4" w:space="0" w:color="auto"/>
              <w:right w:val="single" w:sz="4" w:space="0" w:color="auto"/>
            </w:tcBorders>
            <w:hideMark/>
          </w:tcPr>
          <w:p w14:paraId="04E8D7F6" w14:textId="77777777" w:rsidR="006873E6" w:rsidRDefault="006873E6" w:rsidP="00715ED8">
            <w:pPr>
              <w:jc w:val="center"/>
            </w:pPr>
            <w:r>
              <w:rPr>
                <w:lang w:val="en-US" w:eastAsia="zh-CN"/>
              </w:rPr>
              <w:t>29dBm-MPR’_PC1.5</w:t>
            </w:r>
          </w:p>
        </w:tc>
        <w:tc>
          <w:tcPr>
            <w:tcW w:w="1990" w:type="dxa"/>
            <w:tcBorders>
              <w:top w:val="single" w:sz="4" w:space="0" w:color="auto"/>
              <w:left w:val="single" w:sz="4" w:space="0" w:color="auto"/>
              <w:bottom w:val="single" w:sz="4" w:space="0" w:color="auto"/>
              <w:right w:val="single" w:sz="4" w:space="0" w:color="auto"/>
            </w:tcBorders>
            <w:hideMark/>
          </w:tcPr>
          <w:p w14:paraId="73B1B26F" w14:textId="77777777" w:rsidR="006873E6" w:rsidRDefault="006873E6" w:rsidP="00715ED8">
            <w:pPr>
              <w:jc w:val="center"/>
            </w:pPr>
            <w:r>
              <w:rPr>
                <w:lang w:val="en-US" w:eastAsia="zh-CN"/>
              </w:rPr>
              <w:t>26dBm-MPR’_PC2</w:t>
            </w:r>
          </w:p>
        </w:tc>
        <w:tc>
          <w:tcPr>
            <w:tcW w:w="1901" w:type="dxa"/>
            <w:tcBorders>
              <w:top w:val="single" w:sz="4" w:space="0" w:color="auto"/>
              <w:left w:val="single" w:sz="4" w:space="0" w:color="auto"/>
              <w:bottom w:val="single" w:sz="4" w:space="0" w:color="auto"/>
              <w:right w:val="single" w:sz="4" w:space="0" w:color="auto"/>
            </w:tcBorders>
          </w:tcPr>
          <w:p w14:paraId="031743C4" w14:textId="77777777" w:rsidR="006873E6" w:rsidRDefault="006873E6" w:rsidP="00715ED8">
            <w:pPr>
              <w:jc w:val="center"/>
              <w:rPr>
                <w:lang w:val="en-US" w:eastAsia="zh-CN"/>
              </w:rPr>
            </w:pPr>
          </w:p>
        </w:tc>
      </w:tr>
      <w:tr w:rsidR="006873E6" w14:paraId="2B23B8FD" w14:textId="77777777" w:rsidTr="00DF73B3">
        <w:trPr>
          <w:trHeight w:val="300"/>
          <w:jc w:val="center"/>
        </w:trPr>
        <w:tc>
          <w:tcPr>
            <w:tcW w:w="956" w:type="dxa"/>
            <w:tcBorders>
              <w:top w:val="single" w:sz="4" w:space="0" w:color="auto"/>
              <w:left w:val="single" w:sz="4" w:space="0" w:color="auto"/>
              <w:bottom w:val="single" w:sz="4" w:space="0" w:color="auto"/>
              <w:right w:val="single" w:sz="4" w:space="0" w:color="auto"/>
            </w:tcBorders>
            <w:hideMark/>
          </w:tcPr>
          <w:p w14:paraId="4C2FA868" w14:textId="77777777" w:rsidR="006873E6" w:rsidRDefault="006873E6" w:rsidP="00715ED8">
            <w:pPr>
              <w:jc w:val="center"/>
              <w:rPr>
                <w:lang w:val="en-US"/>
              </w:rPr>
            </w:pPr>
          </w:p>
        </w:tc>
        <w:tc>
          <w:tcPr>
            <w:tcW w:w="817" w:type="dxa"/>
            <w:tcBorders>
              <w:top w:val="single" w:sz="4" w:space="0" w:color="auto"/>
              <w:left w:val="single" w:sz="4" w:space="0" w:color="auto"/>
              <w:bottom w:val="single" w:sz="4" w:space="0" w:color="auto"/>
              <w:right w:val="single" w:sz="4" w:space="0" w:color="auto"/>
            </w:tcBorders>
            <w:hideMark/>
          </w:tcPr>
          <w:p w14:paraId="5B5C754C" w14:textId="77777777" w:rsidR="006873E6" w:rsidRDefault="006873E6" w:rsidP="00715ED8">
            <w:pPr>
              <w:jc w:val="center"/>
              <w:rPr>
                <w:lang w:val="en-US"/>
              </w:rPr>
            </w:pPr>
            <w:r>
              <w:rPr>
                <w:lang w:val="en-US"/>
              </w:rPr>
              <w:t>PC2</w:t>
            </w:r>
          </w:p>
        </w:tc>
        <w:tc>
          <w:tcPr>
            <w:tcW w:w="818" w:type="dxa"/>
            <w:tcBorders>
              <w:top w:val="single" w:sz="4" w:space="0" w:color="auto"/>
              <w:left w:val="single" w:sz="4" w:space="0" w:color="auto"/>
              <w:bottom w:val="single" w:sz="4" w:space="0" w:color="auto"/>
              <w:right w:val="single" w:sz="4" w:space="0" w:color="auto"/>
            </w:tcBorders>
          </w:tcPr>
          <w:p w14:paraId="050CC472" w14:textId="77777777" w:rsidR="006873E6" w:rsidRDefault="006873E6" w:rsidP="00715ED8">
            <w:pPr>
              <w:jc w:val="center"/>
              <w:rPr>
                <w:lang w:val="en-US"/>
              </w:rPr>
            </w:pPr>
          </w:p>
        </w:tc>
        <w:tc>
          <w:tcPr>
            <w:tcW w:w="1035" w:type="dxa"/>
            <w:tcBorders>
              <w:top w:val="single" w:sz="4" w:space="0" w:color="auto"/>
              <w:left w:val="single" w:sz="4" w:space="0" w:color="auto"/>
              <w:bottom w:val="single" w:sz="4" w:space="0" w:color="auto"/>
              <w:right w:val="single" w:sz="4" w:space="0" w:color="auto"/>
            </w:tcBorders>
            <w:hideMark/>
          </w:tcPr>
          <w:p w14:paraId="55D9091A" w14:textId="77777777" w:rsidR="006873E6" w:rsidRDefault="006873E6" w:rsidP="00715ED8">
            <w:pPr>
              <w:jc w:val="center"/>
              <w:rPr>
                <w:lang w:val="en-US"/>
              </w:rPr>
            </w:pPr>
            <w:r>
              <w:rPr>
                <w:lang w:val="en-US"/>
              </w:rPr>
              <w:t>26</w:t>
            </w:r>
          </w:p>
        </w:tc>
        <w:tc>
          <w:tcPr>
            <w:tcW w:w="2100" w:type="dxa"/>
            <w:tcBorders>
              <w:top w:val="single" w:sz="4" w:space="0" w:color="auto"/>
              <w:left w:val="single" w:sz="4" w:space="0" w:color="auto"/>
              <w:bottom w:val="single" w:sz="4" w:space="0" w:color="auto"/>
              <w:right w:val="single" w:sz="4" w:space="0" w:color="auto"/>
            </w:tcBorders>
          </w:tcPr>
          <w:p w14:paraId="023F136D" w14:textId="77777777" w:rsidR="006873E6" w:rsidRDefault="006873E6" w:rsidP="00715ED8">
            <w:pPr>
              <w:jc w:val="center"/>
            </w:pPr>
          </w:p>
        </w:tc>
        <w:tc>
          <w:tcPr>
            <w:tcW w:w="1990" w:type="dxa"/>
            <w:tcBorders>
              <w:top w:val="single" w:sz="4" w:space="0" w:color="auto"/>
              <w:left w:val="single" w:sz="4" w:space="0" w:color="auto"/>
              <w:bottom w:val="single" w:sz="4" w:space="0" w:color="auto"/>
              <w:right w:val="single" w:sz="4" w:space="0" w:color="auto"/>
            </w:tcBorders>
            <w:hideMark/>
          </w:tcPr>
          <w:p w14:paraId="48D8DC11" w14:textId="77777777" w:rsidR="006873E6" w:rsidRDefault="006873E6" w:rsidP="00715ED8">
            <w:pPr>
              <w:jc w:val="center"/>
            </w:pPr>
            <w:r>
              <w:rPr>
                <w:lang w:val="en-US" w:eastAsia="zh-CN"/>
              </w:rPr>
              <w:t>26dBm-MPR’_PC2</w:t>
            </w:r>
          </w:p>
        </w:tc>
        <w:tc>
          <w:tcPr>
            <w:tcW w:w="1901" w:type="dxa"/>
            <w:tcBorders>
              <w:top w:val="single" w:sz="4" w:space="0" w:color="auto"/>
              <w:left w:val="single" w:sz="4" w:space="0" w:color="auto"/>
              <w:bottom w:val="single" w:sz="4" w:space="0" w:color="auto"/>
              <w:right w:val="single" w:sz="4" w:space="0" w:color="auto"/>
            </w:tcBorders>
          </w:tcPr>
          <w:p w14:paraId="427F5D1B" w14:textId="77777777" w:rsidR="006873E6" w:rsidRDefault="006873E6" w:rsidP="00715ED8">
            <w:pPr>
              <w:jc w:val="center"/>
              <w:rPr>
                <w:lang w:val="en-US" w:eastAsia="zh-CN"/>
              </w:rPr>
            </w:pPr>
          </w:p>
        </w:tc>
      </w:tr>
      <w:tr w:rsidR="006873E6" w14:paraId="1EA18AED" w14:textId="77777777" w:rsidTr="00DF73B3">
        <w:trPr>
          <w:trHeight w:val="300"/>
          <w:jc w:val="center"/>
        </w:trPr>
        <w:tc>
          <w:tcPr>
            <w:tcW w:w="956" w:type="dxa"/>
            <w:tcBorders>
              <w:top w:val="single" w:sz="4" w:space="0" w:color="auto"/>
              <w:left w:val="single" w:sz="4" w:space="0" w:color="auto"/>
              <w:bottom w:val="single" w:sz="4" w:space="0" w:color="auto"/>
              <w:right w:val="single" w:sz="4" w:space="0" w:color="auto"/>
            </w:tcBorders>
          </w:tcPr>
          <w:p w14:paraId="147C9622" w14:textId="77777777" w:rsidR="006873E6" w:rsidRDefault="006873E6" w:rsidP="00715ED8">
            <w:pPr>
              <w:jc w:val="center"/>
            </w:pPr>
          </w:p>
        </w:tc>
        <w:tc>
          <w:tcPr>
            <w:tcW w:w="817" w:type="dxa"/>
            <w:tcBorders>
              <w:top w:val="single" w:sz="4" w:space="0" w:color="auto"/>
              <w:left w:val="single" w:sz="4" w:space="0" w:color="auto"/>
              <w:bottom w:val="single" w:sz="4" w:space="0" w:color="auto"/>
              <w:right w:val="single" w:sz="4" w:space="0" w:color="auto"/>
            </w:tcBorders>
            <w:hideMark/>
          </w:tcPr>
          <w:p w14:paraId="0A985020" w14:textId="77777777" w:rsidR="006873E6" w:rsidRDefault="006873E6" w:rsidP="00715ED8">
            <w:pPr>
              <w:jc w:val="center"/>
              <w:rPr>
                <w:lang w:val="en-US"/>
              </w:rPr>
            </w:pPr>
            <w:r>
              <w:rPr>
                <w:lang w:val="en-US"/>
              </w:rPr>
              <w:t>PC2</w:t>
            </w:r>
          </w:p>
        </w:tc>
        <w:tc>
          <w:tcPr>
            <w:tcW w:w="818" w:type="dxa"/>
            <w:tcBorders>
              <w:top w:val="single" w:sz="4" w:space="0" w:color="auto"/>
              <w:left w:val="single" w:sz="4" w:space="0" w:color="auto"/>
              <w:bottom w:val="single" w:sz="4" w:space="0" w:color="auto"/>
              <w:right w:val="single" w:sz="4" w:space="0" w:color="auto"/>
            </w:tcBorders>
            <w:hideMark/>
          </w:tcPr>
          <w:p w14:paraId="104690D4" w14:textId="77777777" w:rsidR="006873E6" w:rsidRDefault="006873E6" w:rsidP="00715ED8">
            <w:pPr>
              <w:jc w:val="center"/>
              <w:rPr>
                <w:lang w:val="en-US"/>
              </w:rPr>
            </w:pPr>
            <w:r>
              <w:rPr>
                <w:lang w:val="en-US"/>
              </w:rPr>
              <w:t>PC3</w:t>
            </w:r>
          </w:p>
        </w:tc>
        <w:tc>
          <w:tcPr>
            <w:tcW w:w="1035" w:type="dxa"/>
            <w:tcBorders>
              <w:top w:val="single" w:sz="4" w:space="0" w:color="auto"/>
              <w:left w:val="single" w:sz="4" w:space="0" w:color="auto"/>
              <w:bottom w:val="single" w:sz="4" w:space="0" w:color="auto"/>
              <w:right w:val="single" w:sz="4" w:space="0" w:color="auto"/>
            </w:tcBorders>
            <w:hideMark/>
          </w:tcPr>
          <w:p w14:paraId="7E2EC724" w14:textId="77777777" w:rsidR="006873E6" w:rsidRDefault="006873E6" w:rsidP="00715ED8">
            <w:pPr>
              <w:jc w:val="center"/>
              <w:rPr>
                <w:lang w:val="en-US"/>
              </w:rPr>
            </w:pPr>
            <w:r>
              <w:rPr>
                <w:lang w:val="en-US"/>
              </w:rPr>
              <w:t>25</w:t>
            </w:r>
          </w:p>
        </w:tc>
        <w:tc>
          <w:tcPr>
            <w:tcW w:w="2100" w:type="dxa"/>
            <w:tcBorders>
              <w:top w:val="single" w:sz="4" w:space="0" w:color="auto"/>
              <w:left w:val="single" w:sz="4" w:space="0" w:color="auto"/>
              <w:bottom w:val="single" w:sz="4" w:space="0" w:color="auto"/>
              <w:right w:val="single" w:sz="4" w:space="0" w:color="auto"/>
            </w:tcBorders>
          </w:tcPr>
          <w:p w14:paraId="639A9DC5" w14:textId="77777777" w:rsidR="006873E6" w:rsidRDefault="006873E6" w:rsidP="00715ED8">
            <w:pPr>
              <w:jc w:val="center"/>
            </w:pPr>
          </w:p>
        </w:tc>
        <w:tc>
          <w:tcPr>
            <w:tcW w:w="1990" w:type="dxa"/>
            <w:tcBorders>
              <w:top w:val="single" w:sz="4" w:space="0" w:color="auto"/>
              <w:left w:val="single" w:sz="4" w:space="0" w:color="auto"/>
              <w:bottom w:val="single" w:sz="4" w:space="0" w:color="auto"/>
              <w:right w:val="single" w:sz="4" w:space="0" w:color="auto"/>
            </w:tcBorders>
            <w:hideMark/>
          </w:tcPr>
          <w:p w14:paraId="3DA38BC6" w14:textId="77777777" w:rsidR="006873E6" w:rsidRDefault="006873E6" w:rsidP="00715ED8">
            <w:pPr>
              <w:jc w:val="center"/>
            </w:pPr>
            <w:r>
              <w:rPr>
                <w:lang w:val="en-US" w:eastAsia="zh-CN"/>
              </w:rPr>
              <w:t>26dBm-MPR’_PC2</w:t>
            </w:r>
          </w:p>
        </w:tc>
        <w:tc>
          <w:tcPr>
            <w:tcW w:w="1901" w:type="dxa"/>
            <w:tcBorders>
              <w:top w:val="single" w:sz="4" w:space="0" w:color="auto"/>
              <w:left w:val="single" w:sz="4" w:space="0" w:color="auto"/>
              <w:bottom w:val="single" w:sz="4" w:space="0" w:color="auto"/>
              <w:right w:val="single" w:sz="4" w:space="0" w:color="auto"/>
            </w:tcBorders>
            <w:hideMark/>
          </w:tcPr>
          <w:p w14:paraId="4635F269" w14:textId="77777777" w:rsidR="006873E6" w:rsidRDefault="006873E6" w:rsidP="00715ED8">
            <w:pPr>
              <w:jc w:val="center"/>
              <w:rPr>
                <w:lang w:val="en-US" w:eastAsia="zh-CN"/>
              </w:rPr>
            </w:pPr>
            <w:r>
              <w:rPr>
                <w:lang w:val="en-US" w:eastAsia="zh-CN"/>
              </w:rPr>
              <w:t>23dBm-MPR’_PC3</w:t>
            </w:r>
          </w:p>
        </w:tc>
      </w:tr>
      <w:tr w:rsidR="006873E6" w14:paraId="6DE4176D" w14:textId="77777777" w:rsidTr="00DF73B3">
        <w:trPr>
          <w:trHeight w:val="300"/>
          <w:jc w:val="center"/>
        </w:trPr>
        <w:tc>
          <w:tcPr>
            <w:tcW w:w="956" w:type="dxa"/>
            <w:tcBorders>
              <w:top w:val="single" w:sz="4" w:space="0" w:color="auto"/>
              <w:left w:val="single" w:sz="4" w:space="0" w:color="auto"/>
              <w:bottom w:val="single" w:sz="4" w:space="0" w:color="auto"/>
              <w:right w:val="single" w:sz="4" w:space="0" w:color="auto"/>
            </w:tcBorders>
          </w:tcPr>
          <w:p w14:paraId="365B6557" w14:textId="77777777" w:rsidR="006873E6" w:rsidRDefault="006873E6" w:rsidP="00715ED8">
            <w:pPr>
              <w:jc w:val="center"/>
            </w:pPr>
          </w:p>
        </w:tc>
        <w:tc>
          <w:tcPr>
            <w:tcW w:w="817" w:type="dxa"/>
            <w:tcBorders>
              <w:top w:val="single" w:sz="4" w:space="0" w:color="auto"/>
              <w:left w:val="single" w:sz="4" w:space="0" w:color="auto"/>
              <w:bottom w:val="single" w:sz="4" w:space="0" w:color="auto"/>
              <w:right w:val="single" w:sz="4" w:space="0" w:color="auto"/>
            </w:tcBorders>
            <w:hideMark/>
          </w:tcPr>
          <w:p w14:paraId="6B4B79C5" w14:textId="77777777" w:rsidR="006873E6" w:rsidRDefault="006873E6" w:rsidP="00715ED8">
            <w:pPr>
              <w:jc w:val="center"/>
              <w:rPr>
                <w:lang w:val="en-US"/>
              </w:rPr>
            </w:pPr>
            <w:r>
              <w:rPr>
                <w:lang w:val="en-US"/>
              </w:rPr>
              <w:t>PC2</w:t>
            </w:r>
          </w:p>
        </w:tc>
        <w:tc>
          <w:tcPr>
            <w:tcW w:w="818" w:type="dxa"/>
            <w:tcBorders>
              <w:top w:val="single" w:sz="4" w:space="0" w:color="auto"/>
              <w:left w:val="single" w:sz="4" w:space="0" w:color="auto"/>
              <w:bottom w:val="single" w:sz="4" w:space="0" w:color="auto"/>
              <w:right w:val="single" w:sz="4" w:space="0" w:color="auto"/>
            </w:tcBorders>
            <w:hideMark/>
          </w:tcPr>
          <w:p w14:paraId="498B5920" w14:textId="77777777" w:rsidR="006873E6" w:rsidRDefault="006873E6" w:rsidP="00715ED8">
            <w:pPr>
              <w:jc w:val="center"/>
              <w:rPr>
                <w:lang w:val="en-US"/>
              </w:rPr>
            </w:pPr>
            <w:r>
              <w:rPr>
                <w:lang w:val="en-US"/>
              </w:rPr>
              <w:t>PC3</w:t>
            </w:r>
          </w:p>
        </w:tc>
        <w:tc>
          <w:tcPr>
            <w:tcW w:w="1035" w:type="dxa"/>
            <w:tcBorders>
              <w:top w:val="single" w:sz="4" w:space="0" w:color="auto"/>
              <w:left w:val="single" w:sz="4" w:space="0" w:color="auto"/>
              <w:bottom w:val="single" w:sz="4" w:space="0" w:color="auto"/>
              <w:right w:val="single" w:sz="4" w:space="0" w:color="auto"/>
            </w:tcBorders>
            <w:hideMark/>
          </w:tcPr>
          <w:p w14:paraId="01E70376" w14:textId="77777777" w:rsidR="006873E6" w:rsidRDefault="006873E6" w:rsidP="00715ED8">
            <w:pPr>
              <w:jc w:val="center"/>
              <w:rPr>
                <w:lang w:val="en-US"/>
              </w:rPr>
            </w:pPr>
            <w:r>
              <w:rPr>
                <w:lang w:val="en-US"/>
              </w:rPr>
              <w:t>24</w:t>
            </w:r>
          </w:p>
        </w:tc>
        <w:tc>
          <w:tcPr>
            <w:tcW w:w="2100" w:type="dxa"/>
            <w:tcBorders>
              <w:top w:val="single" w:sz="4" w:space="0" w:color="auto"/>
              <w:left w:val="single" w:sz="4" w:space="0" w:color="auto"/>
              <w:bottom w:val="single" w:sz="4" w:space="0" w:color="auto"/>
              <w:right w:val="single" w:sz="4" w:space="0" w:color="auto"/>
            </w:tcBorders>
          </w:tcPr>
          <w:p w14:paraId="167C6963" w14:textId="77777777" w:rsidR="006873E6" w:rsidRDefault="006873E6" w:rsidP="00715ED8">
            <w:pPr>
              <w:jc w:val="center"/>
            </w:pPr>
          </w:p>
        </w:tc>
        <w:tc>
          <w:tcPr>
            <w:tcW w:w="1990" w:type="dxa"/>
            <w:tcBorders>
              <w:top w:val="single" w:sz="4" w:space="0" w:color="auto"/>
              <w:left w:val="single" w:sz="4" w:space="0" w:color="auto"/>
              <w:bottom w:val="single" w:sz="4" w:space="0" w:color="auto"/>
              <w:right w:val="single" w:sz="4" w:space="0" w:color="auto"/>
            </w:tcBorders>
            <w:hideMark/>
          </w:tcPr>
          <w:p w14:paraId="3DE3B231" w14:textId="77777777" w:rsidR="006873E6" w:rsidRDefault="006873E6" w:rsidP="00715ED8">
            <w:pPr>
              <w:jc w:val="center"/>
            </w:pPr>
            <w:r>
              <w:rPr>
                <w:lang w:val="en-US" w:eastAsia="zh-CN"/>
              </w:rPr>
              <w:t>26dBm-MPR’_PC2</w:t>
            </w:r>
          </w:p>
        </w:tc>
        <w:tc>
          <w:tcPr>
            <w:tcW w:w="1901" w:type="dxa"/>
            <w:tcBorders>
              <w:top w:val="single" w:sz="4" w:space="0" w:color="auto"/>
              <w:left w:val="single" w:sz="4" w:space="0" w:color="auto"/>
              <w:bottom w:val="single" w:sz="4" w:space="0" w:color="auto"/>
              <w:right w:val="single" w:sz="4" w:space="0" w:color="auto"/>
            </w:tcBorders>
            <w:hideMark/>
          </w:tcPr>
          <w:p w14:paraId="6337C742" w14:textId="77777777" w:rsidR="006873E6" w:rsidRDefault="006873E6" w:rsidP="00715ED8">
            <w:pPr>
              <w:jc w:val="center"/>
              <w:rPr>
                <w:lang w:val="en-US" w:eastAsia="zh-CN"/>
              </w:rPr>
            </w:pPr>
            <w:r>
              <w:rPr>
                <w:lang w:val="en-US" w:eastAsia="zh-CN"/>
              </w:rPr>
              <w:t>23dBm-MPR’_PC3</w:t>
            </w:r>
          </w:p>
        </w:tc>
      </w:tr>
      <w:tr w:rsidR="006873E6" w14:paraId="5B657298" w14:textId="77777777" w:rsidTr="00DF73B3">
        <w:trPr>
          <w:trHeight w:val="300"/>
          <w:jc w:val="center"/>
        </w:trPr>
        <w:tc>
          <w:tcPr>
            <w:tcW w:w="956" w:type="dxa"/>
            <w:tcBorders>
              <w:top w:val="single" w:sz="4" w:space="0" w:color="auto"/>
              <w:left w:val="single" w:sz="4" w:space="0" w:color="auto"/>
              <w:bottom w:val="single" w:sz="4" w:space="0" w:color="auto"/>
              <w:right w:val="single" w:sz="4" w:space="0" w:color="auto"/>
            </w:tcBorders>
          </w:tcPr>
          <w:p w14:paraId="62639261" w14:textId="77777777" w:rsidR="006873E6" w:rsidRDefault="006873E6" w:rsidP="00715ED8">
            <w:pPr>
              <w:jc w:val="center"/>
            </w:pPr>
          </w:p>
        </w:tc>
        <w:tc>
          <w:tcPr>
            <w:tcW w:w="817" w:type="dxa"/>
            <w:tcBorders>
              <w:top w:val="single" w:sz="4" w:space="0" w:color="auto"/>
              <w:left w:val="single" w:sz="4" w:space="0" w:color="auto"/>
              <w:bottom w:val="single" w:sz="4" w:space="0" w:color="auto"/>
              <w:right w:val="single" w:sz="4" w:space="0" w:color="auto"/>
            </w:tcBorders>
            <w:hideMark/>
          </w:tcPr>
          <w:p w14:paraId="20F36EBA" w14:textId="77777777" w:rsidR="006873E6" w:rsidRDefault="006873E6" w:rsidP="00715ED8">
            <w:pPr>
              <w:jc w:val="center"/>
              <w:rPr>
                <w:lang w:val="en-US"/>
              </w:rPr>
            </w:pPr>
          </w:p>
        </w:tc>
        <w:tc>
          <w:tcPr>
            <w:tcW w:w="818" w:type="dxa"/>
            <w:tcBorders>
              <w:top w:val="single" w:sz="4" w:space="0" w:color="auto"/>
              <w:left w:val="single" w:sz="4" w:space="0" w:color="auto"/>
              <w:bottom w:val="single" w:sz="4" w:space="0" w:color="auto"/>
              <w:right w:val="single" w:sz="4" w:space="0" w:color="auto"/>
            </w:tcBorders>
            <w:hideMark/>
          </w:tcPr>
          <w:p w14:paraId="35EBA718" w14:textId="77777777" w:rsidR="006873E6" w:rsidRDefault="006873E6" w:rsidP="00715ED8">
            <w:pPr>
              <w:jc w:val="center"/>
              <w:rPr>
                <w:lang w:val="en-US"/>
              </w:rPr>
            </w:pPr>
            <w:r>
              <w:rPr>
                <w:lang w:val="en-US"/>
              </w:rPr>
              <w:t>PC3</w:t>
            </w:r>
          </w:p>
        </w:tc>
        <w:tc>
          <w:tcPr>
            <w:tcW w:w="1035" w:type="dxa"/>
            <w:tcBorders>
              <w:top w:val="single" w:sz="4" w:space="0" w:color="auto"/>
              <w:left w:val="single" w:sz="4" w:space="0" w:color="auto"/>
              <w:bottom w:val="single" w:sz="4" w:space="0" w:color="auto"/>
              <w:right w:val="single" w:sz="4" w:space="0" w:color="auto"/>
            </w:tcBorders>
            <w:hideMark/>
          </w:tcPr>
          <w:p w14:paraId="2C760F2C" w14:textId="77777777" w:rsidR="006873E6" w:rsidRDefault="006873E6" w:rsidP="00715ED8">
            <w:pPr>
              <w:jc w:val="center"/>
              <w:rPr>
                <w:lang w:val="en-US"/>
              </w:rPr>
            </w:pPr>
            <w:r>
              <w:rPr>
                <w:lang w:val="en-US"/>
              </w:rPr>
              <w:t>23</w:t>
            </w:r>
          </w:p>
        </w:tc>
        <w:tc>
          <w:tcPr>
            <w:tcW w:w="2100" w:type="dxa"/>
            <w:tcBorders>
              <w:top w:val="single" w:sz="4" w:space="0" w:color="auto"/>
              <w:left w:val="single" w:sz="4" w:space="0" w:color="auto"/>
              <w:bottom w:val="single" w:sz="4" w:space="0" w:color="auto"/>
              <w:right w:val="single" w:sz="4" w:space="0" w:color="auto"/>
            </w:tcBorders>
          </w:tcPr>
          <w:p w14:paraId="4830E174" w14:textId="77777777" w:rsidR="006873E6" w:rsidRDefault="006873E6" w:rsidP="00715ED8">
            <w:pPr>
              <w:jc w:val="center"/>
            </w:pPr>
          </w:p>
        </w:tc>
        <w:tc>
          <w:tcPr>
            <w:tcW w:w="1990" w:type="dxa"/>
            <w:tcBorders>
              <w:top w:val="single" w:sz="4" w:space="0" w:color="auto"/>
              <w:left w:val="single" w:sz="4" w:space="0" w:color="auto"/>
              <w:bottom w:val="single" w:sz="4" w:space="0" w:color="auto"/>
              <w:right w:val="single" w:sz="4" w:space="0" w:color="auto"/>
            </w:tcBorders>
          </w:tcPr>
          <w:p w14:paraId="1645EA26" w14:textId="77777777" w:rsidR="006873E6" w:rsidRDefault="006873E6" w:rsidP="00715ED8">
            <w:pPr>
              <w:jc w:val="center"/>
              <w:rPr>
                <w:lang w:val="en-US" w:eastAsia="zh-CN"/>
              </w:rPr>
            </w:pPr>
          </w:p>
        </w:tc>
        <w:tc>
          <w:tcPr>
            <w:tcW w:w="1901" w:type="dxa"/>
            <w:tcBorders>
              <w:top w:val="single" w:sz="4" w:space="0" w:color="auto"/>
              <w:left w:val="single" w:sz="4" w:space="0" w:color="auto"/>
              <w:bottom w:val="single" w:sz="4" w:space="0" w:color="auto"/>
              <w:right w:val="single" w:sz="4" w:space="0" w:color="auto"/>
            </w:tcBorders>
            <w:hideMark/>
          </w:tcPr>
          <w:p w14:paraId="13346077" w14:textId="77777777" w:rsidR="006873E6" w:rsidRDefault="006873E6" w:rsidP="00715ED8">
            <w:pPr>
              <w:jc w:val="center"/>
              <w:rPr>
                <w:lang w:val="en-US" w:eastAsia="zh-CN"/>
              </w:rPr>
            </w:pPr>
            <w:r>
              <w:rPr>
                <w:lang w:val="en-US" w:eastAsia="zh-CN"/>
              </w:rPr>
              <w:t>23dBm-MPR’_PC3</w:t>
            </w:r>
          </w:p>
        </w:tc>
      </w:tr>
      <w:tr w:rsidR="006873E6" w14:paraId="5AFDD392" w14:textId="77777777" w:rsidTr="00DF73B3">
        <w:trPr>
          <w:trHeight w:val="300"/>
          <w:jc w:val="center"/>
        </w:trPr>
        <w:tc>
          <w:tcPr>
            <w:tcW w:w="956" w:type="dxa"/>
            <w:tcBorders>
              <w:top w:val="single" w:sz="4" w:space="0" w:color="auto"/>
              <w:left w:val="single" w:sz="4" w:space="0" w:color="auto"/>
              <w:bottom w:val="single" w:sz="4" w:space="0" w:color="auto"/>
              <w:right w:val="single" w:sz="4" w:space="0" w:color="auto"/>
            </w:tcBorders>
          </w:tcPr>
          <w:p w14:paraId="5DEA285A" w14:textId="77777777" w:rsidR="006873E6" w:rsidRDefault="006873E6" w:rsidP="00715ED8">
            <w:pPr>
              <w:jc w:val="center"/>
            </w:pPr>
          </w:p>
        </w:tc>
        <w:tc>
          <w:tcPr>
            <w:tcW w:w="817" w:type="dxa"/>
            <w:tcBorders>
              <w:top w:val="single" w:sz="4" w:space="0" w:color="auto"/>
              <w:left w:val="single" w:sz="4" w:space="0" w:color="auto"/>
              <w:bottom w:val="single" w:sz="4" w:space="0" w:color="auto"/>
              <w:right w:val="single" w:sz="4" w:space="0" w:color="auto"/>
            </w:tcBorders>
            <w:hideMark/>
          </w:tcPr>
          <w:p w14:paraId="7B1AFD8D" w14:textId="77777777" w:rsidR="006873E6" w:rsidRDefault="006873E6" w:rsidP="00715ED8">
            <w:pPr>
              <w:jc w:val="center"/>
              <w:rPr>
                <w:lang w:val="en-US"/>
              </w:rPr>
            </w:pPr>
          </w:p>
        </w:tc>
        <w:tc>
          <w:tcPr>
            <w:tcW w:w="818" w:type="dxa"/>
            <w:tcBorders>
              <w:top w:val="single" w:sz="4" w:space="0" w:color="auto"/>
              <w:left w:val="single" w:sz="4" w:space="0" w:color="auto"/>
              <w:bottom w:val="single" w:sz="4" w:space="0" w:color="auto"/>
              <w:right w:val="single" w:sz="4" w:space="0" w:color="auto"/>
            </w:tcBorders>
            <w:hideMark/>
          </w:tcPr>
          <w:p w14:paraId="557E09E6" w14:textId="77777777" w:rsidR="006873E6" w:rsidRDefault="006873E6" w:rsidP="00715ED8">
            <w:pPr>
              <w:jc w:val="center"/>
              <w:rPr>
                <w:lang w:val="en-US"/>
              </w:rPr>
            </w:pPr>
            <w:r>
              <w:rPr>
                <w:lang w:val="en-US"/>
              </w:rPr>
              <w:t>PC3</w:t>
            </w:r>
          </w:p>
        </w:tc>
        <w:tc>
          <w:tcPr>
            <w:tcW w:w="1035" w:type="dxa"/>
            <w:tcBorders>
              <w:top w:val="single" w:sz="4" w:space="0" w:color="auto"/>
              <w:left w:val="single" w:sz="4" w:space="0" w:color="auto"/>
              <w:bottom w:val="single" w:sz="4" w:space="0" w:color="auto"/>
              <w:right w:val="single" w:sz="4" w:space="0" w:color="auto"/>
            </w:tcBorders>
            <w:hideMark/>
          </w:tcPr>
          <w:p w14:paraId="5F4EAA2C" w14:textId="77777777" w:rsidR="006873E6" w:rsidRDefault="006873E6" w:rsidP="00715ED8">
            <w:pPr>
              <w:jc w:val="center"/>
              <w:rPr>
                <w:lang w:val="en-US"/>
              </w:rPr>
            </w:pPr>
            <w:r>
              <w:rPr>
                <w:lang w:val="en-US"/>
              </w:rPr>
              <w:t>22</w:t>
            </w:r>
          </w:p>
        </w:tc>
        <w:tc>
          <w:tcPr>
            <w:tcW w:w="2100" w:type="dxa"/>
            <w:tcBorders>
              <w:top w:val="single" w:sz="4" w:space="0" w:color="auto"/>
              <w:left w:val="single" w:sz="4" w:space="0" w:color="auto"/>
              <w:bottom w:val="single" w:sz="4" w:space="0" w:color="auto"/>
              <w:right w:val="single" w:sz="4" w:space="0" w:color="auto"/>
            </w:tcBorders>
          </w:tcPr>
          <w:p w14:paraId="67E35038" w14:textId="77777777" w:rsidR="006873E6" w:rsidRDefault="006873E6" w:rsidP="00715ED8">
            <w:pPr>
              <w:jc w:val="center"/>
            </w:pPr>
          </w:p>
        </w:tc>
        <w:tc>
          <w:tcPr>
            <w:tcW w:w="1990" w:type="dxa"/>
            <w:tcBorders>
              <w:top w:val="single" w:sz="4" w:space="0" w:color="auto"/>
              <w:left w:val="single" w:sz="4" w:space="0" w:color="auto"/>
              <w:bottom w:val="single" w:sz="4" w:space="0" w:color="auto"/>
              <w:right w:val="single" w:sz="4" w:space="0" w:color="auto"/>
            </w:tcBorders>
          </w:tcPr>
          <w:p w14:paraId="16896650" w14:textId="77777777" w:rsidR="006873E6" w:rsidRDefault="006873E6" w:rsidP="00715ED8">
            <w:pPr>
              <w:jc w:val="center"/>
              <w:rPr>
                <w:lang w:val="en-US" w:eastAsia="zh-CN"/>
              </w:rPr>
            </w:pPr>
          </w:p>
        </w:tc>
        <w:tc>
          <w:tcPr>
            <w:tcW w:w="1901" w:type="dxa"/>
            <w:tcBorders>
              <w:top w:val="single" w:sz="4" w:space="0" w:color="auto"/>
              <w:left w:val="single" w:sz="4" w:space="0" w:color="auto"/>
              <w:bottom w:val="single" w:sz="4" w:space="0" w:color="auto"/>
              <w:right w:val="single" w:sz="4" w:space="0" w:color="auto"/>
            </w:tcBorders>
            <w:hideMark/>
          </w:tcPr>
          <w:p w14:paraId="3026C91B" w14:textId="77777777" w:rsidR="006873E6" w:rsidRDefault="006873E6" w:rsidP="00715ED8">
            <w:pPr>
              <w:jc w:val="center"/>
              <w:rPr>
                <w:lang w:val="en-US" w:eastAsia="zh-CN"/>
              </w:rPr>
            </w:pPr>
            <w:r>
              <w:rPr>
                <w:lang w:val="en-US" w:eastAsia="zh-CN"/>
              </w:rPr>
              <w:t>23dBm-MPR’_PC3</w:t>
            </w:r>
          </w:p>
        </w:tc>
      </w:tr>
      <w:tr w:rsidR="006873E6" w14:paraId="43A8ED17" w14:textId="77777777" w:rsidTr="00DF73B3">
        <w:trPr>
          <w:trHeight w:val="300"/>
          <w:jc w:val="center"/>
        </w:trPr>
        <w:tc>
          <w:tcPr>
            <w:tcW w:w="956" w:type="dxa"/>
            <w:tcBorders>
              <w:top w:val="single" w:sz="4" w:space="0" w:color="auto"/>
              <w:left w:val="single" w:sz="4" w:space="0" w:color="auto"/>
              <w:bottom w:val="single" w:sz="4" w:space="0" w:color="auto"/>
              <w:right w:val="single" w:sz="4" w:space="0" w:color="auto"/>
            </w:tcBorders>
          </w:tcPr>
          <w:p w14:paraId="56AA5BCF" w14:textId="77777777" w:rsidR="006873E6" w:rsidRDefault="006873E6" w:rsidP="00715ED8">
            <w:pPr>
              <w:jc w:val="center"/>
            </w:pPr>
          </w:p>
        </w:tc>
        <w:tc>
          <w:tcPr>
            <w:tcW w:w="817" w:type="dxa"/>
            <w:tcBorders>
              <w:top w:val="single" w:sz="4" w:space="0" w:color="auto"/>
              <w:left w:val="single" w:sz="4" w:space="0" w:color="auto"/>
              <w:bottom w:val="single" w:sz="4" w:space="0" w:color="auto"/>
              <w:right w:val="single" w:sz="4" w:space="0" w:color="auto"/>
            </w:tcBorders>
            <w:hideMark/>
          </w:tcPr>
          <w:p w14:paraId="6090F0E2" w14:textId="77777777" w:rsidR="006873E6" w:rsidRDefault="006873E6" w:rsidP="00715ED8">
            <w:pPr>
              <w:jc w:val="center"/>
              <w:rPr>
                <w:lang w:val="en-US"/>
              </w:rPr>
            </w:pPr>
          </w:p>
        </w:tc>
        <w:tc>
          <w:tcPr>
            <w:tcW w:w="818" w:type="dxa"/>
            <w:tcBorders>
              <w:top w:val="single" w:sz="4" w:space="0" w:color="auto"/>
              <w:left w:val="single" w:sz="4" w:space="0" w:color="auto"/>
              <w:bottom w:val="single" w:sz="4" w:space="0" w:color="auto"/>
              <w:right w:val="single" w:sz="4" w:space="0" w:color="auto"/>
            </w:tcBorders>
            <w:hideMark/>
          </w:tcPr>
          <w:p w14:paraId="33760264" w14:textId="77777777" w:rsidR="006873E6" w:rsidRDefault="006873E6" w:rsidP="00715ED8">
            <w:pPr>
              <w:jc w:val="center"/>
              <w:rPr>
                <w:lang w:val="en-US"/>
              </w:rPr>
            </w:pPr>
            <w:r>
              <w:rPr>
                <w:lang w:val="en-US"/>
              </w:rPr>
              <w:t>PC3</w:t>
            </w:r>
          </w:p>
        </w:tc>
        <w:tc>
          <w:tcPr>
            <w:tcW w:w="1035" w:type="dxa"/>
            <w:tcBorders>
              <w:top w:val="single" w:sz="4" w:space="0" w:color="auto"/>
              <w:left w:val="single" w:sz="4" w:space="0" w:color="auto"/>
              <w:bottom w:val="single" w:sz="4" w:space="0" w:color="auto"/>
              <w:right w:val="single" w:sz="4" w:space="0" w:color="auto"/>
            </w:tcBorders>
            <w:hideMark/>
          </w:tcPr>
          <w:p w14:paraId="51468C92" w14:textId="77777777" w:rsidR="006873E6" w:rsidRDefault="006873E6" w:rsidP="00715ED8">
            <w:pPr>
              <w:jc w:val="center"/>
              <w:rPr>
                <w:lang w:val="en-US"/>
              </w:rPr>
            </w:pPr>
            <w:r>
              <w:rPr>
                <w:lang w:val="en-US"/>
              </w:rPr>
              <w:t>21</w:t>
            </w:r>
          </w:p>
        </w:tc>
        <w:tc>
          <w:tcPr>
            <w:tcW w:w="2100" w:type="dxa"/>
            <w:tcBorders>
              <w:top w:val="single" w:sz="4" w:space="0" w:color="auto"/>
              <w:left w:val="single" w:sz="4" w:space="0" w:color="auto"/>
              <w:bottom w:val="single" w:sz="4" w:space="0" w:color="auto"/>
              <w:right w:val="single" w:sz="4" w:space="0" w:color="auto"/>
            </w:tcBorders>
          </w:tcPr>
          <w:p w14:paraId="1A8B9981" w14:textId="77777777" w:rsidR="006873E6" w:rsidRDefault="006873E6" w:rsidP="00715ED8">
            <w:pPr>
              <w:jc w:val="center"/>
            </w:pPr>
          </w:p>
        </w:tc>
        <w:tc>
          <w:tcPr>
            <w:tcW w:w="1990" w:type="dxa"/>
            <w:tcBorders>
              <w:top w:val="single" w:sz="4" w:space="0" w:color="auto"/>
              <w:left w:val="single" w:sz="4" w:space="0" w:color="auto"/>
              <w:bottom w:val="single" w:sz="4" w:space="0" w:color="auto"/>
              <w:right w:val="single" w:sz="4" w:space="0" w:color="auto"/>
            </w:tcBorders>
          </w:tcPr>
          <w:p w14:paraId="788CA2E1" w14:textId="77777777" w:rsidR="006873E6" w:rsidRDefault="006873E6" w:rsidP="00715ED8">
            <w:pPr>
              <w:jc w:val="center"/>
              <w:rPr>
                <w:lang w:val="en-US" w:eastAsia="zh-CN"/>
              </w:rPr>
            </w:pPr>
          </w:p>
        </w:tc>
        <w:tc>
          <w:tcPr>
            <w:tcW w:w="1901" w:type="dxa"/>
            <w:tcBorders>
              <w:top w:val="single" w:sz="4" w:space="0" w:color="auto"/>
              <w:left w:val="single" w:sz="4" w:space="0" w:color="auto"/>
              <w:bottom w:val="single" w:sz="4" w:space="0" w:color="auto"/>
              <w:right w:val="single" w:sz="4" w:space="0" w:color="auto"/>
            </w:tcBorders>
            <w:hideMark/>
          </w:tcPr>
          <w:p w14:paraId="46519AB5" w14:textId="77777777" w:rsidR="006873E6" w:rsidRDefault="006873E6" w:rsidP="00715ED8">
            <w:pPr>
              <w:keepNext/>
              <w:jc w:val="center"/>
              <w:rPr>
                <w:lang w:val="en-US" w:eastAsia="zh-CN"/>
              </w:rPr>
            </w:pPr>
            <w:r>
              <w:rPr>
                <w:lang w:val="en-US" w:eastAsia="zh-CN"/>
              </w:rPr>
              <w:t>23dBm-MPR’_PC3</w:t>
            </w:r>
          </w:p>
        </w:tc>
      </w:tr>
    </w:tbl>
    <w:p w14:paraId="26917003" w14:textId="710D0ECA" w:rsidR="006873E6" w:rsidRDefault="006873E6" w:rsidP="00711675">
      <w:pPr>
        <w:pStyle w:val="TH"/>
        <w:rPr>
          <w:lang w:val="en-US"/>
        </w:rPr>
      </w:pPr>
      <w:r>
        <w:t xml:space="preserve">Table </w:t>
      </w:r>
      <w:r>
        <w:fldChar w:fldCharType="begin"/>
      </w:r>
      <w:r>
        <w:instrText xml:space="preserve"> SEQ Table \* ARABIC </w:instrText>
      </w:r>
      <w:r>
        <w:fldChar w:fldCharType="separate"/>
      </w:r>
      <w:r>
        <w:rPr>
          <w:noProof/>
        </w:rPr>
        <w:t>2</w:t>
      </w:r>
      <w:r>
        <w:fldChar w:fldCharType="end"/>
      </w:r>
      <w:r>
        <w:t xml:space="preserve"> Power class framework reporting both </w:t>
      </w:r>
      <w:proofErr w:type="spellStart"/>
      <w:r>
        <w:t>powerclass</w:t>
      </w:r>
      <w:proofErr w:type="spellEnd"/>
      <w:r>
        <w:t xml:space="preserve"> and </w:t>
      </w:r>
      <w:r w:rsidRPr="00C722AB">
        <w:rPr>
          <w:lang w:eastAsia="zh-CN"/>
        </w:rPr>
        <w:t>P</w:t>
      </w:r>
      <w:r>
        <w:rPr>
          <w:vertAlign w:val="subscript"/>
          <w:lang w:eastAsia="zh-CN"/>
        </w:rPr>
        <w:t xml:space="preserve">rated </w:t>
      </w:r>
      <w:r>
        <w:t>which is referenced to 0dB MPR</w:t>
      </w:r>
    </w:p>
    <w:p w14:paraId="5797A12C" w14:textId="38EE9CE6" w:rsidR="006873E6" w:rsidRDefault="006873E6" w:rsidP="006873E6">
      <w:pPr>
        <w:rPr>
          <w:lang w:val="en-US"/>
        </w:rPr>
      </w:pPr>
      <w:r w:rsidRPr="37F016D2">
        <w:rPr>
          <w:lang w:val="en-US"/>
        </w:rPr>
        <w:t>The second aspect outlines the power class concept by solely reporting the UE rated maximum power, referencing PCMAX</w:t>
      </w:r>
      <w:r w:rsidRPr="37F016D2">
        <w:rPr>
          <w:rFonts w:eastAsia="Calibri" w:cs="Arial"/>
          <w:vertAlign w:val="subscript"/>
          <w:lang w:eastAsia="zh-CN"/>
        </w:rPr>
        <w:t>_L</w:t>
      </w:r>
      <w:r w:rsidRPr="37F016D2">
        <w:rPr>
          <w:lang w:val="en-US"/>
        </w:rPr>
        <w:t xml:space="preserve"> to power class without overlapping power ranges allowing </w:t>
      </w:r>
      <w:proofErr w:type="gramStart"/>
      <w:r>
        <w:t>P</w:t>
      </w:r>
      <w:r w:rsidRPr="37F016D2">
        <w:rPr>
          <w:sz w:val="15"/>
          <w:szCs w:val="15"/>
        </w:rPr>
        <w:t>rated,c</w:t>
      </w:r>
      <w:proofErr w:type="gramEnd"/>
      <w:r w:rsidRPr="37F016D2">
        <w:rPr>
          <w:lang w:val="en-US"/>
        </w:rPr>
        <w:t xml:space="preserve"> to indicate the power class</w:t>
      </w:r>
      <w:r w:rsidR="0AADF150" w:rsidRPr="37F016D2">
        <w:rPr>
          <w:lang w:val="en-US"/>
        </w:rPr>
        <w:t xml:space="preserve"> indirectly</w:t>
      </w:r>
      <w:r w:rsidRPr="37F016D2">
        <w:rPr>
          <w:lang w:val="en-US"/>
        </w:rPr>
        <w:t xml:space="preserve"> as depicted in table 3. Consequently, this approach enables the reuse of MPR values from NR and necessitates the signaling of a single </w:t>
      </w:r>
      <w:r w:rsidRPr="00DF73B3">
        <w:rPr>
          <w:lang w:val="en-US"/>
        </w:rPr>
        <w:t>Prated</w:t>
      </w:r>
      <w:r w:rsidRPr="37F016D2">
        <w:rPr>
          <w:lang w:val="en-US"/>
        </w:rPr>
        <w:t xml:space="preserve"> capability value to the NW.</w:t>
      </w:r>
    </w:p>
    <w:p w14:paraId="6F0EEADA" w14:textId="77777777" w:rsidR="006873E6" w:rsidRDefault="006873E6" w:rsidP="006873E6">
      <w:pPr>
        <w:rPr>
          <w:lang w:val="en-US"/>
        </w:rPr>
      </w:pPr>
    </w:p>
    <w:p w14:paraId="2A548D2E" w14:textId="77777777" w:rsidR="006873E6" w:rsidRDefault="006873E6" w:rsidP="006873E6">
      <w:pPr>
        <w:rPr>
          <w:lang w:val="en-US"/>
        </w:rPr>
      </w:pPr>
    </w:p>
    <w:p w14:paraId="08B8EB6A" w14:textId="77777777" w:rsidR="006873E6" w:rsidRDefault="006873E6" w:rsidP="006873E6">
      <w:pPr>
        <w:rPr>
          <w:lang w:val="en-US"/>
        </w:rPr>
      </w:pPr>
    </w:p>
    <w:tbl>
      <w:tblPr>
        <w:tblW w:w="6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2021"/>
        <w:gridCol w:w="1904"/>
        <w:gridCol w:w="1903"/>
      </w:tblGrid>
      <w:tr w:rsidR="006873E6" w14:paraId="048457B3" w14:textId="77777777" w:rsidTr="00715ED8">
        <w:trPr>
          <w:jc w:val="center"/>
        </w:trPr>
        <w:tc>
          <w:tcPr>
            <w:tcW w:w="1088" w:type="dxa"/>
            <w:vMerge w:val="restart"/>
            <w:tcBorders>
              <w:top w:val="single" w:sz="4" w:space="0" w:color="auto"/>
              <w:left w:val="single" w:sz="4" w:space="0" w:color="auto"/>
              <w:bottom w:val="single" w:sz="4" w:space="0" w:color="auto"/>
              <w:right w:val="single" w:sz="4" w:space="0" w:color="auto"/>
            </w:tcBorders>
            <w:hideMark/>
          </w:tcPr>
          <w:p w14:paraId="392C02D9" w14:textId="77777777" w:rsidR="006873E6" w:rsidRDefault="006873E6" w:rsidP="00715ED8">
            <w:pPr>
              <w:rPr>
                <w:lang w:val="en-US"/>
              </w:rPr>
            </w:pPr>
            <w:proofErr w:type="spellStart"/>
            <w:proofErr w:type="gramStart"/>
            <w:r>
              <w:rPr>
                <w:rFonts w:cstheme="minorHAnsi"/>
              </w:rPr>
              <w:t>P</w:t>
            </w:r>
            <w:r>
              <w:rPr>
                <w:rFonts w:cstheme="minorHAnsi"/>
                <w:sz w:val="15"/>
                <w:szCs w:val="15"/>
              </w:rPr>
              <w:t>rated,c</w:t>
            </w:r>
            <w:proofErr w:type="spellEnd"/>
            <w:proofErr w:type="gramEnd"/>
            <w:r>
              <w:rPr>
                <w:lang w:val="en-US"/>
              </w:rPr>
              <w:t xml:space="preserve"> </w:t>
            </w:r>
          </w:p>
          <w:p w14:paraId="6876014B" w14:textId="77777777" w:rsidR="006873E6" w:rsidRDefault="006873E6" w:rsidP="00715ED8">
            <w:pPr>
              <w:rPr>
                <w:lang w:val="en-US"/>
              </w:rPr>
            </w:pPr>
            <w:r>
              <w:rPr>
                <w:lang w:val="en-US"/>
              </w:rPr>
              <w:t>[dBm]</w:t>
            </w:r>
          </w:p>
          <w:p w14:paraId="121C7882" w14:textId="77777777" w:rsidR="006873E6" w:rsidRDefault="006873E6" w:rsidP="00715ED8">
            <w:pPr>
              <w:rPr>
                <w:lang w:val="en-US"/>
              </w:rPr>
            </w:pPr>
            <w:r w:rsidRPr="4D9BE1AF">
              <w:rPr>
                <w:lang w:val="en-US"/>
              </w:rPr>
              <w:t>[-2dB]</w:t>
            </w:r>
          </w:p>
        </w:tc>
        <w:tc>
          <w:tcPr>
            <w:tcW w:w="5828" w:type="dxa"/>
            <w:gridSpan w:val="3"/>
            <w:tcBorders>
              <w:top w:val="single" w:sz="4" w:space="0" w:color="auto"/>
              <w:left w:val="single" w:sz="4" w:space="0" w:color="auto"/>
              <w:bottom w:val="single" w:sz="4" w:space="0" w:color="auto"/>
              <w:right w:val="single" w:sz="4" w:space="0" w:color="auto"/>
            </w:tcBorders>
            <w:hideMark/>
          </w:tcPr>
          <w:p w14:paraId="6947DA08" w14:textId="77777777" w:rsidR="006873E6" w:rsidRDefault="006873E6" w:rsidP="00715ED8">
            <w:pPr>
              <w:jc w:val="center"/>
              <w:rPr>
                <w:lang w:val="en-US"/>
              </w:rPr>
            </w:pPr>
            <w:r w:rsidRPr="00C722AB">
              <w:rPr>
                <w:lang w:eastAsia="zh-CN"/>
              </w:rPr>
              <w:t>P</w:t>
            </w:r>
            <w:r w:rsidRPr="00C722AB">
              <w:rPr>
                <w:vertAlign w:val="subscript"/>
                <w:lang w:eastAsia="zh-CN"/>
              </w:rPr>
              <w:t>CMAX_</w:t>
            </w:r>
            <w:r>
              <w:rPr>
                <w:vertAlign w:val="subscript"/>
                <w:lang w:eastAsia="zh-CN"/>
              </w:rPr>
              <w:t>L</w:t>
            </w:r>
          </w:p>
        </w:tc>
      </w:tr>
      <w:tr w:rsidR="006873E6" w14:paraId="78AA8884" w14:textId="77777777" w:rsidTr="00715ED8">
        <w:trPr>
          <w:jc w:val="center"/>
        </w:trPr>
        <w:tc>
          <w:tcPr>
            <w:tcW w:w="1088" w:type="dxa"/>
            <w:vMerge/>
            <w:vAlign w:val="center"/>
            <w:hideMark/>
          </w:tcPr>
          <w:p w14:paraId="64252BFE" w14:textId="77777777" w:rsidR="006873E6" w:rsidRDefault="006873E6" w:rsidP="00715ED8">
            <w:pPr>
              <w:rPr>
                <w:sz w:val="22"/>
                <w:lang w:val="en-US"/>
              </w:rPr>
            </w:pPr>
          </w:p>
        </w:tc>
        <w:tc>
          <w:tcPr>
            <w:tcW w:w="2021" w:type="dxa"/>
            <w:tcBorders>
              <w:top w:val="single" w:sz="4" w:space="0" w:color="auto"/>
              <w:left w:val="single" w:sz="4" w:space="0" w:color="auto"/>
              <w:bottom w:val="single" w:sz="4" w:space="0" w:color="auto"/>
              <w:right w:val="single" w:sz="4" w:space="0" w:color="auto"/>
            </w:tcBorders>
            <w:hideMark/>
          </w:tcPr>
          <w:p w14:paraId="0115916F" w14:textId="77777777" w:rsidR="006873E6" w:rsidRDefault="006873E6" w:rsidP="00715ED8">
            <w:pPr>
              <w:jc w:val="center"/>
              <w:rPr>
                <w:lang w:val="en-US"/>
              </w:rPr>
            </w:pPr>
            <w:r>
              <w:rPr>
                <w:lang w:val="en-US"/>
              </w:rPr>
              <w:t>MPR’ according to NR PC1.5</w:t>
            </w:r>
          </w:p>
        </w:tc>
        <w:tc>
          <w:tcPr>
            <w:tcW w:w="1904" w:type="dxa"/>
            <w:tcBorders>
              <w:top w:val="single" w:sz="4" w:space="0" w:color="auto"/>
              <w:left w:val="single" w:sz="4" w:space="0" w:color="auto"/>
              <w:bottom w:val="single" w:sz="4" w:space="0" w:color="auto"/>
              <w:right w:val="single" w:sz="4" w:space="0" w:color="auto"/>
            </w:tcBorders>
            <w:hideMark/>
          </w:tcPr>
          <w:p w14:paraId="337900DA" w14:textId="77777777" w:rsidR="006873E6" w:rsidRDefault="006873E6" w:rsidP="00715ED8">
            <w:pPr>
              <w:jc w:val="center"/>
              <w:rPr>
                <w:lang w:val="en-US"/>
              </w:rPr>
            </w:pPr>
            <w:r>
              <w:rPr>
                <w:lang w:val="en-US"/>
              </w:rPr>
              <w:t xml:space="preserve">MPR’ according to </w:t>
            </w:r>
          </w:p>
          <w:p w14:paraId="44228782" w14:textId="77777777" w:rsidR="006873E6" w:rsidRDefault="006873E6" w:rsidP="00715ED8">
            <w:pPr>
              <w:jc w:val="center"/>
              <w:rPr>
                <w:lang w:val="en-US"/>
              </w:rPr>
            </w:pPr>
            <w:r>
              <w:rPr>
                <w:lang w:val="en-US"/>
              </w:rPr>
              <w:t>NR PC2</w:t>
            </w:r>
          </w:p>
        </w:tc>
        <w:tc>
          <w:tcPr>
            <w:tcW w:w="1903" w:type="dxa"/>
            <w:tcBorders>
              <w:top w:val="single" w:sz="4" w:space="0" w:color="auto"/>
              <w:left w:val="single" w:sz="4" w:space="0" w:color="auto"/>
              <w:bottom w:val="single" w:sz="4" w:space="0" w:color="auto"/>
              <w:right w:val="single" w:sz="4" w:space="0" w:color="auto"/>
            </w:tcBorders>
            <w:hideMark/>
          </w:tcPr>
          <w:p w14:paraId="7BB5632C" w14:textId="77777777" w:rsidR="006873E6" w:rsidRDefault="006873E6" w:rsidP="00715ED8">
            <w:pPr>
              <w:jc w:val="center"/>
              <w:rPr>
                <w:lang w:val="en-US"/>
              </w:rPr>
            </w:pPr>
            <w:r>
              <w:rPr>
                <w:lang w:val="en-US"/>
              </w:rPr>
              <w:t>MPR’ according to NR PC3</w:t>
            </w:r>
          </w:p>
        </w:tc>
      </w:tr>
      <w:tr w:rsidR="006873E6" w14:paraId="3C104087" w14:textId="77777777" w:rsidTr="00DF73B3">
        <w:trPr>
          <w:jc w:val="center"/>
        </w:trPr>
        <w:tc>
          <w:tcPr>
            <w:tcW w:w="1088" w:type="dxa"/>
            <w:tcBorders>
              <w:top w:val="single" w:sz="4" w:space="0" w:color="auto"/>
              <w:left w:val="single" w:sz="4" w:space="0" w:color="auto"/>
              <w:bottom w:val="single" w:sz="4" w:space="0" w:color="auto"/>
              <w:right w:val="single" w:sz="4" w:space="0" w:color="auto"/>
            </w:tcBorders>
            <w:hideMark/>
          </w:tcPr>
          <w:p w14:paraId="414421C5" w14:textId="77777777" w:rsidR="006873E6" w:rsidRDefault="006873E6" w:rsidP="00715ED8">
            <w:pPr>
              <w:jc w:val="center"/>
              <w:rPr>
                <w:lang w:val="en-US" w:eastAsia="zh-CN"/>
              </w:rPr>
            </w:pPr>
            <w:r>
              <w:rPr>
                <w:lang w:val="en-US" w:eastAsia="zh-CN"/>
              </w:rPr>
              <w:t>31</w:t>
            </w:r>
          </w:p>
        </w:tc>
        <w:tc>
          <w:tcPr>
            <w:tcW w:w="2021" w:type="dxa"/>
            <w:tcBorders>
              <w:top w:val="single" w:sz="4" w:space="0" w:color="auto"/>
              <w:left w:val="single" w:sz="4" w:space="0" w:color="auto"/>
              <w:bottom w:val="single" w:sz="4" w:space="0" w:color="auto"/>
              <w:right w:val="single" w:sz="4" w:space="0" w:color="auto"/>
            </w:tcBorders>
            <w:hideMark/>
          </w:tcPr>
          <w:p w14:paraId="6DD0591B" w14:textId="77777777" w:rsidR="006873E6" w:rsidRDefault="006873E6" w:rsidP="00715ED8">
            <w:pPr>
              <w:jc w:val="center"/>
            </w:pPr>
            <w:r>
              <w:rPr>
                <w:lang w:val="en-US" w:eastAsia="zh-CN"/>
              </w:rPr>
              <w:t>29dBm-MPR’_PC1.5</w:t>
            </w:r>
          </w:p>
        </w:tc>
        <w:tc>
          <w:tcPr>
            <w:tcW w:w="1904" w:type="dxa"/>
            <w:tcBorders>
              <w:top w:val="single" w:sz="4" w:space="0" w:color="auto"/>
              <w:left w:val="single" w:sz="4" w:space="0" w:color="auto"/>
              <w:bottom w:val="single" w:sz="4" w:space="0" w:color="auto"/>
              <w:right w:val="single" w:sz="4" w:space="0" w:color="auto"/>
            </w:tcBorders>
          </w:tcPr>
          <w:p w14:paraId="6CF75924" w14:textId="77777777" w:rsidR="006873E6" w:rsidRDefault="006873E6" w:rsidP="00715ED8">
            <w:pPr>
              <w:jc w:val="center"/>
              <w:rPr>
                <w:lang w:val="en-US" w:eastAsia="zh-CN"/>
              </w:rPr>
            </w:pPr>
          </w:p>
        </w:tc>
        <w:tc>
          <w:tcPr>
            <w:tcW w:w="1903" w:type="dxa"/>
            <w:tcBorders>
              <w:top w:val="single" w:sz="4" w:space="0" w:color="auto"/>
              <w:left w:val="single" w:sz="4" w:space="0" w:color="auto"/>
              <w:bottom w:val="single" w:sz="4" w:space="0" w:color="auto"/>
              <w:right w:val="single" w:sz="4" w:space="0" w:color="auto"/>
            </w:tcBorders>
          </w:tcPr>
          <w:p w14:paraId="6823AF7D" w14:textId="77777777" w:rsidR="006873E6" w:rsidRDefault="006873E6" w:rsidP="00715ED8">
            <w:pPr>
              <w:jc w:val="center"/>
              <w:rPr>
                <w:lang w:val="en-US" w:eastAsia="zh-CN"/>
              </w:rPr>
            </w:pPr>
          </w:p>
        </w:tc>
      </w:tr>
      <w:tr w:rsidR="006873E6" w14:paraId="12CCE605" w14:textId="77777777" w:rsidTr="00DF73B3">
        <w:trPr>
          <w:jc w:val="center"/>
        </w:trPr>
        <w:tc>
          <w:tcPr>
            <w:tcW w:w="1088" w:type="dxa"/>
            <w:tcBorders>
              <w:top w:val="single" w:sz="4" w:space="0" w:color="auto"/>
              <w:left w:val="single" w:sz="4" w:space="0" w:color="auto"/>
              <w:bottom w:val="single" w:sz="4" w:space="0" w:color="auto"/>
              <w:right w:val="single" w:sz="4" w:space="0" w:color="auto"/>
            </w:tcBorders>
            <w:hideMark/>
          </w:tcPr>
          <w:p w14:paraId="56884705" w14:textId="77777777" w:rsidR="006873E6" w:rsidRDefault="006873E6" w:rsidP="00715ED8">
            <w:pPr>
              <w:jc w:val="center"/>
              <w:rPr>
                <w:lang w:val="en-US"/>
              </w:rPr>
            </w:pPr>
            <w:r>
              <w:rPr>
                <w:lang w:val="en-US"/>
              </w:rPr>
              <w:t>30</w:t>
            </w:r>
          </w:p>
        </w:tc>
        <w:tc>
          <w:tcPr>
            <w:tcW w:w="2021" w:type="dxa"/>
            <w:tcBorders>
              <w:top w:val="single" w:sz="4" w:space="0" w:color="auto"/>
              <w:left w:val="single" w:sz="4" w:space="0" w:color="auto"/>
              <w:bottom w:val="single" w:sz="4" w:space="0" w:color="auto"/>
              <w:right w:val="single" w:sz="4" w:space="0" w:color="auto"/>
            </w:tcBorders>
            <w:hideMark/>
          </w:tcPr>
          <w:p w14:paraId="45196BB3" w14:textId="77777777" w:rsidR="006873E6" w:rsidRDefault="006873E6" w:rsidP="00715ED8">
            <w:pPr>
              <w:jc w:val="center"/>
            </w:pPr>
            <w:r>
              <w:rPr>
                <w:lang w:val="en-US" w:eastAsia="zh-CN"/>
              </w:rPr>
              <w:t>29dBm-MPR’_PC1.5</w:t>
            </w:r>
          </w:p>
        </w:tc>
        <w:tc>
          <w:tcPr>
            <w:tcW w:w="1904" w:type="dxa"/>
            <w:tcBorders>
              <w:top w:val="single" w:sz="4" w:space="0" w:color="auto"/>
              <w:left w:val="single" w:sz="4" w:space="0" w:color="auto"/>
              <w:bottom w:val="single" w:sz="4" w:space="0" w:color="auto"/>
              <w:right w:val="single" w:sz="4" w:space="0" w:color="auto"/>
            </w:tcBorders>
          </w:tcPr>
          <w:p w14:paraId="7B45868B" w14:textId="77777777" w:rsidR="006873E6" w:rsidRDefault="006873E6" w:rsidP="00715ED8">
            <w:pPr>
              <w:jc w:val="center"/>
              <w:rPr>
                <w:lang w:val="en-US" w:eastAsia="zh-CN"/>
              </w:rPr>
            </w:pPr>
          </w:p>
        </w:tc>
        <w:tc>
          <w:tcPr>
            <w:tcW w:w="1903" w:type="dxa"/>
            <w:tcBorders>
              <w:top w:val="single" w:sz="4" w:space="0" w:color="auto"/>
              <w:left w:val="single" w:sz="4" w:space="0" w:color="auto"/>
              <w:bottom w:val="single" w:sz="4" w:space="0" w:color="auto"/>
              <w:right w:val="single" w:sz="4" w:space="0" w:color="auto"/>
            </w:tcBorders>
          </w:tcPr>
          <w:p w14:paraId="35477E81" w14:textId="77777777" w:rsidR="006873E6" w:rsidRDefault="006873E6" w:rsidP="00715ED8">
            <w:pPr>
              <w:jc w:val="center"/>
              <w:rPr>
                <w:lang w:val="en-US" w:eastAsia="zh-CN"/>
              </w:rPr>
            </w:pPr>
          </w:p>
        </w:tc>
      </w:tr>
      <w:tr w:rsidR="006873E6" w14:paraId="60DB760E" w14:textId="77777777" w:rsidTr="00DF73B3">
        <w:trPr>
          <w:jc w:val="center"/>
        </w:trPr>
        <w:tc>
          <w:tcPr>
            <w:tcW w:w="1088" w:type="dxa"/>
            <w:tcBorders>
              <w:top w:val="single" w:sz="4" w:space="0" w:color="auto"/>
              <w:left w:val="single" w:sz="4" w:space="0" w:color="auto"/>
              <w:bottom w:val="single" w:sz="4" w:space="0" w:color="auto"/>
              <w:right w:val="single" w:sz="4" w:space="0" w:color="auto"/>
            </w:tcBorders>
            <w:hideMark/>
          </w:tcPr>
          <w:p w14:paraId="59A10869" w14:textId="77777777" w:rsidR="006873E6" w:rsidRDefault="006873E6" w:rsidP="00715ED8">
            <w:pPr>
              <w:jc w:val="center"/>
              <w:rPr>
                <w:lang w:val="en-US"/>
              </w:rPr>
            </w:pPr>
            <w:r>
              <w:rPr>
                <w:lang w:val="en-US"/>
              </w:rPr>
              <w:t>29</w:t>
            </w:r>
          </w:p>
        </w:tc>
        <w:tc>
          <w:tcPr>
            <w:tcW w:w="2021" w:type="dxa"/>
            <w:tcBorders>
              <w:top w:val="single" w:sz="4" w:space="0" w:color="auto"/>
              <w:left w:val="single" w:sz="4" w:space="0" w:color="auto"/>
              <w:bottom w:val="single" w:sz="4" w:space="0" w:color="auto"/>
              <w:right w:val="single" w:sz="4" w:space="0" w:color="auto"/>
            </w:tcBorders>
            <w:hideMark/>
          </w:tcPr>
          <w:p w14:paraId="11CC7FA3" w14:textId="77777777" w:rsidR="006873E6" w:rsidRDefault="006873E6" w:rsidP="00715ED8">
            <w:pPr>
              <w:jc w:val="center"/>
            </w:pPr>
            <w:r>
              <w:rPr>
                <w:lang w:val="en-US" w:eastAsia="zh-CN"/>
              </w:rPr>
              <w:t>29dBm-MPR’_PC1.5</w:t>
            </w:r>
          </w:p>
        </w:tc>
        <w:tc>
          <w:tcPr>
            <w:tcW w:w="1904" w:type="dxa"/>
            <w:tcBorders>
              <w:top w:val="single" w:sz="4" w:space="0" w:color="auto"/>
              <w:left w:val="single" w:sz="4" w:space="0" w:color="auto"/>
              <w:bottom w:val="single" w:sz="4" w:space="0" w:color="auto"/>
              <w:right w:val="single" w:sz="4" w:space="0" w:color="auto"/>
            </w:tcBorders>
          </w:tcPr>
          <w:p w14:paraId="6D493B5F" w14:textId="77777777" w:rsidR="006873E6" w:rsidRDefault="006873E6" w:rsidP="00715ED8">
            <w:pPr>
              <w:jc w:val="center"/>
              <w:rPr>
                <w:lang w:val="en-US" w:eastAsia="zh-CN"/>
              </w:rPr>
            </w:pPr>
          </w:p>
        </w:tc>
        <w:tc>
          <w:tcPr>
            <w:tcW w:w="1903" w:type="dxa"/>
            <w:tcBorders>
              <w:top w:val="single" w:sz="4" w:space="0" w:color="auto"/>
              <w:left w:val="single" w:sz="4" w:space="0" w:color="auto"/>
              <w:bottom w:val="single" w:sz="4" w:space="0" w:color="auto"/>
              <w:right w:val="single" w:sz="4" w:space="0" w:color="auto"/>
            </w:tcBorders>
          </w:tcPr>
          <w:p w14:paraId="2D779D54" w14:textId="77777777" w:rsidR="006873E6" w:rsidRDefault="006873E6" w:rsidP="00715ED8">
            <w:pPr>
              <w:jc w:val="center"/>
              <w:rPr>
                <w:lang w:val="en-US" w:eastAsia="zh-CN"/>
              </w:rPr>
            </w:pPr>
          </w:p>
        </w:tc>
      </w:tr>
      <w:tr w:rsidR="006873E6" w14:paraId="5AF0A25E" w14:textId="77777777" w:rsidTr="00DF73B3">
        <w:trPr>
          <w:jc w:val="center"/>
        </w:trPr>
        <w:tc>
          <w:tcPr>
            <w:tcW w:w="1088" w:type="dxa"/>
            <w:tcBorders>
              <w:top w:val="single" w:sz="4" w:space="0" w:color="auto"/>
              <w:left w:val="single" w:sz="4" w:space="0" w:color="auto"/>
              <w:bottom w:val="single" w:sz="4" w:space="0" w:color="auto"/>
              <w:right w:val="single" w:sz="4" w:space="0" w:color="auto"/>
            </w:tcBorders>
            <w:hideMark/>
          </w:tcPr>
          <w:p w14:paraId="5E4CEF6B" w14:textId="77777777" w:rsidR="006873E6" w:rsidRDefault="006873E6" w:rsidP="00715ED8">
            <w:pPr>
              <w:jc w:val="center"/>
              <w:rPr>
                <w:lang w:val="en-US"/>
              </w:rPr>
            </w:pPr>
            <w:r>
              <w:t>2</w:t>
            </w:r>
            <w:r>
              <w:rPr>
                <w:lang w:val="en-US"/>
              </w:rPr>
              <w:t>8</w:t>
            </w:r>
          </w:p>
        </w:tc>
        <w:tc>
          <w:tcPr>
            <w:tcW w:w="2021" w:type="dxa"/>
            <w:tcBorders>
              <w:top w:val="single" w:sz="4" w:space="0" w:color="auto"/>
              <w:left w:val="single" w:sz="4" w:space="0" w:color="auto"/>
              <w:bottom w:val="single" w:sz="4" w:space="0" w:color="auto"/>
              <w:right w:val="single" w:sz="4" w:space="0" w:color="auto"/>
            </w:tcBorders>
          </w:tcPr>
          <w:p w14:paraId="4889D122" w14:textId="77777777" w:rsidR="006873E6" w:rsidRDefault="006873E6" w:rsidP="00715ED8">
            <w:pPr>
              <w:jc w:val="center"/>
            </w:pPr>
          </w:p>
        </w:tc>
        <w:tc>
          <w:tcPr>
            <w:tcW w:w="1904" w:type="dxa"/>
            <w:tcBorders>
              <w:top w:val="single" w:sz="4" w:space="0" w:color="auto"/>
              <w:left w:val="single" w:sz="4" w:space="0" w:color="auto"/>
              <w:bottom w:val="single" w:sz="4" w:space="0" w:color="auto"/>
              <w:right w:val="single" w:sz="4" w:space="0" w:color="auto"/>
            </w:tcBorders>
            <w:hideMark/>
          </w:tcPr>
          <w:p w14:paraId="6A28E974" w14:textId="77777777" w:rsidR="006873E6" w:rsidRDefault="006873E6" w:rsidP="00715ED8">
            <w:pPr>
              <w:jc w:val="center"/>
            </w:pPr>
            <w:r>
              <w:rPr>
                <w:lang w:val="en-US" w:eastAsia="zh-CN"/>
              </w:rPr>
              <w:t>26dBm-MPR’_PC2</w:t>
            </w:r>
          </w:p>
        </w:tc>
        <w:tc>
          <w:tcPr>
            <w:tcW w:w="1903" w:type="dxa"/>
            <w:tcBorders>
              <w:top w:val="single" w:sz="4" w:space="0" w:color="auto"/>
              <w:left w:val="single" w:sz="4" w:space="0" w:color="auto"/>
              <w:bottom w:val="single" w:sz="4" w:space="0" w:color="auto"/>
              <w:right w:val="single" w:sz="4" w:space="0" w:color="auto"/>
            </w:tcBorders>
          </w:tcPr>
          <w:p w14:paraId="3E90FAC1" w14:textId="77777777" w:rsidR="006873E6" w:rsidRDefault="006873E6" w:rsidP="00715ED8">
            <w:pPr>
              <w:jc w:val="center"/>
              <w:rPr>
                <w:lang w:val="en-US" w:eastAsia="zh-CN"/>
              </w:rPr>
            </w:pPr>
          </w:p>
        </w:tc>
      </w:tr>
      <w:tr w:rsidR="006873E6" w14:paraId="490E25E4" w14:textId="77777777" w:rsidTr="00DF73B3">
        <w:trPr>
          <w:jc w:val="center"/>
        </w:trPr>
        <w:tc>
          <w:tcPr>
            <w:tcW w:w="1088" w:type="dxa"/>
            <w:tcBorders>
              <w:top w:val="single" w:sz="4" w:space="0" w:color="auto"/>
              <w:left w:val="single" w:sz="4" w:space="0" w:color="auto"/>
              <w:bottom w:val="single" w:sz="4" w:space="0" w:color="auto"/>
              <w:right w:val="single" w:sz="4" w:space="0" w:color="auto"/>
            </w:tcBorders>
            <w:hideMark/>
          </w:tcPr>
          <w:p w14:paraId="5C91CB56" w14:textId="77777777" w:rsidR="006873E6" w:rsidRDefault="006873E6" w:rsidP="00715ED8">
            <w:pPr>
              <w:jc w:val="center"/>
            </w:pPr>
            <w:r>
              <w:t>27</w:t>
            </w:r>
          </w:p>
        </w:tc>
        <w:tc>
          <w:tcPr>
            <w:tcW w:w="2021" w:type="dxa"/>
            <w:tcBorders>
              <w:top w:val="single" w:sz="4" w:space="0" w:color="auto"/>
              <w:left w:val="single" w:sz="4" w:space="0" w:color="auto"/>
              <w:bottom w:val="single" w:sz="4" w:space="0" w:color="auto"/>
              <w:right w:val="single" w:sz="4" w:space="0" w:color="auto"/>
            </w:tcBorders>
          </w:tcPr>
          <w:p w14:paraId="60327E41" w14:textId="77777777" w:rsidR="006873E6" w:rsidRDefault="006873E6" w:rsidP="00715ED8">
            <w:pPr>
              <w:jc w:val="center"/>
            </w:pPr>
          </w:p>
        </w:tc>
        <w:tc>
          <w:tcPr>
            <w:tcW w:w="1904" w:type="dxa"/>
            <w:tcBorders>
              <w:top w:val="single" w:sz="4" w:space="0" w:color="auto"/>
              <w:left w:val="single" w:sz="4" w:space="0" w:color="auto"/>
              <w:bottom w:val="single" w:sz="4" w:space="0" w:color="auto"/>
              <w:right w:val="single" w:sz="4" w:space="0" w:color="auto"/>
            </w:tcBorders>
            <w:hideMark/>
          </w:tcPr>
          <w:p w14:paraId="0C225F8E" w14:textId="77777777" w:rsidR="006873E6" w:rsidRDefault="006873E6" w:rsidP="00715ED8">
            <w:pPr>
              <w:jc w:val="center"/>
            </w:pPr>
            <w:r>
              <w:rPr>
                <w:lang w:val="en-US" w:eastAsia="zh-CN"/>
              </w:rPr>
              <w:t>26dBm-MPR’_PC2</w:t>
            </w:r>
          </w:p>
        </w:tc>
        <w:tc>
          <w:tcPr>
            <w:tcW w:w="1903" w:type="dxa"/>
            <w:tcBorders>
              <w:top w:val="single" w:sz="4" w:space="0" w:color="auto"/>
              <w:left w:val="single" w:sz="4" w:space="0" w:color="auto"/>
              <w:bottom w:val="single" w:sz="4" w:space="0" w:color="auto"/>
              <w:right w:val="single" w:sz="4" w:space="0" w:color="auto"/>
            </w:tcBorders>
          </w:tcPr>
          <w:p w14:paraId="1DB87932" w14:textId="77777777" w:rsidR="006873E6" w:rsidRDefault="006873E6" w:rsidP="00715ED8">
            <w:pPr>
              <w:jc w:val="center"/>
              <w:rPr>
                <w:lang w:val="en-US" w:eastAsia="zh-CN"/>
              </w:rPr>
            </w:pPr>
          </w:p>
        </w:tc>
      </w:tr>
      <w:tr w:rsidR="006873E6" w14:paraId="774F8DC4" w14:textId="77777777" w:rsidTr="00DF73B3">
        <w:trPr>
          <w:jc w:val="center"/>
        </w:trPr>
        <w:tc>
          <w:tcPr>
            <w:tcW w:w="1088" w:type="dxa"/>
            <w:tcBorders>
              <w:top w:val="single" w:sz="4" w:space="0" w:color="auto"/>
              <w:left w:val="single" w:sz="4" w:space="0" w:color="auto"/>
              <w:bottom w:val="single" w:sz="4" w:space="0" w:color="auto"/>
              <w:right w:val="single" w:sz="4" w:space="0" w:color="auto"/>
            </w:tcBorders>
            <w:hideMark/>
          </w:tcPr>
          <w:p w14:paraId="3ED0748B" w14:textId="77777777" w:rsidR="006873E6" w:rsidRDefault="006873E6" w:rsidP="00715ED8">
            <w:pPr>
              <w:jc w:val="center"/>
              <w:rPr>
                <w:lang w:val="en-US"/>
              </w:rPr>
            </w:pPr>
            <w:r>
              <w:rPr>
                <w:lang w:val="en-US"/>
              </w:rPr>
              <w:t>26</w:t>
            </w:r>
          </w:p>
        </w:tc>
        <w:tc>
          <w:tcPr>
            <w:tcW w:w="2021" w:type="dxa"/>
            <w:tcBorders>
              <w:top w:val="single" w:sz="4" w:space="0" w:color="auto"/>
              <w:left w:val="single" w:sz="4" w:space="0" w:color="auto"/>
              <w:bottom w:val="single" w:sz="4" w:space="0" w:color="auto"/>
              <w:right w:val="single" w:sz="4" w:space="0" w:color="auto"/>
            </w:tcBorders>
          </w:tcPr>
          <w:p w14:paraId="5E13D4BB" w14:textId="77777777" w:rsidR="006873E6" w:rsidRDefault="006873E6" w:rsidP="00715ED8">
            <w:pPr>
              <w:jc w:val="center"/>
            </w:pPr>
          </w:p>
        </w:tc>
        <w:tc>
          <w:tcPr>
            <w:tcW w:w="1904" w:type="dxa"/>
            <w:tcBorders>
              <w:top w:val="single" w:sz="4" w:space="0" w:color="auto"/>
              <w:left w:val="single" w:sz="4" w:space="0" w:color="auto"/>
              <w:bottom w:val="single" w:sz="4" w:space="0" w:color="auto"/>
              <w:right w:val="single" w:sz="4" w:space="0" w:color="auto"/>
            </w:tcBorders>
            <w:hideMark/>
          </w:tcPr>
          <w:p w14:paraId="39D4FAC7" w14:textId="77777777" w:rsidR="006873E6" w:rsidRDefault="006873E6" w:rsidP="00715ED8">
            <w:pPr>
              <w:jc w:val="center"/>
            </w:pPr>
            <w:r>
              <w:rPr>
                <w:lang w:val="en-US" w:eastAsia="zh-CN"/>
              </w:rPr>
              <w:t>26dBm-MPR’_PC2</w:t>
            </w:r>
          </w:p>
        </w:tc>
        <w:tc>
          <w:tcPr>
            <w:tcW w:w="1903" w:type="dxa"/>
            <w:tcBorders>
              <w:top w:val="single" w:sz="4" w:space="0" w:color="auto"/>
              <w:left w:val="single" w:sz="4" w:space="0" w:color="auto"/>
              <w:bottom w:val="single" w:sz="4" w:space="0" w:color="auto"/>
              <w:right w:val="single" w:sz="4" w:space="0" w:color="auto"/>
            </w:tcBorders>
          </w:tcPr>
          <w:p w14:paraId="3AA56CE6" w14:textId="77777777" w:rsidR="006873E6" w:rsidRDefault="006873E6" w:rsidP="00715ED8">
            <w:pPr>
              <w:jc w:val="center"/>
              <w:rPr>
                <w:lang w:val="en-US" w:eastAsia="zh-CN"/>
              </w:rPr>
            </w:pPr>
          </w:p>
        </w:tc>
      </w:tr>
      <w:tr w:rsidR="006873E6" w14:paraId="6AC9A63E" w14:textId="77777777" w:rsidTr="00DF73B3">
        <w:trPr>
          <w:jc w:val="center"/>
        </w:trPr>
        <w:tc>
          <w:tcPr>
            <w:tcW w:w="1088" w:type="dxa"/>
            <w:tcBorders>
              <w:top w:val="single" w:sz="4" w:space="0" w:color="auto"/>
              <w:left w:val="single" w:sz="4" w:space="0" w:color="auto"/>
              <w:bottom w:val="single" w:sz="4" w:space="0" w:color="auto"/>
              <w:right w:val="single" w:sz="4" w:space="0" w:color="auto"/>
            </w:tcBorders>
            <w:hideMark/>
          </w:tcPr>
          <w:p w14:paraId="41FE8CB8" w14:textId="77777777" w:rsidR="006873E6" w:rsidRDefault="006873E6" w:rsidP="00715ED8">
            <w:pPr>
              <w:jc w:val="center"/>
              <w:rPr>
                <w:lang w:val="en-US"/>
              </w:rPr>
            </w:pPr>
            <w:r>
              <w:rPr>
                <w:lang w:val="en-US"/>
              </w:rPr>
              <w:t>25</w:t>
            </w:r>
          </w:p>
        </w:tc>
        <w:tc>
          <w:tcPr>
            <w:tcW w:w="2021" w:type="dxa"/>
            <w:tcBorders>
              <w:top w:val="single" w:sz="4" w:space="0" w:color="auto"/>
              <w:left w:val="single" w:sz="4" w:space="0" w:color="auto"/>
              <w:bottom w:val="single" w:sz="4" w:space="0" w:color="auto"/>
              <w:right w:val="single" w:sz="4" w:space="0" w:color="auto"/>
            </w:tcBorders>
          </w:tcPr>
          <w:p w14:paraId="5D6933B4" w14:textId="77777777" w:rsidR="006873E6" w:rsidRDefault="006873E6" w:rsidP="00715ED8">
            <w:pPr>
              <w:jc w:val="center"/>
            </w:pPr>
          </w:p>
        </w:tc>
        <w:tc>
          <w:tcPr>
            <w:tcW w:w="1904" w:type="dxa"/>
            <w:tcBorders>
              <w:top w:val="single" w:sz="4" w:space="0" w:color="auto"/>
              <w:left w:val="single" w:sz="4" w:space="0" w:color="auto"/>
              <w:bottom w:val="single" w:sz="4" w:space="0" w:color="auto"/>
              <w:right w:val="single" w:sz="4" w:space="0" w:color="auto"/>
            </w:tcBorders>
          </w:tcPr>
          <w:p w14:paraId="27F15776" w14:textId="77777777" w:rsidR="006873E6" w:rsidRDefault="006873E6" w:rsidP="00715ED8">
            <w:pPr>
              <w:jc w:val="center"/>
            </w:pPr>
          </w:p>
        </w:tc>
        <w:tc>
          <w:tcPr>
            <w:tcW w:w="1903" w:type="dxa"/>
            <w:tcBorders>
              <w:top w:val="single" w:sz="4" w:space="0" w:color="auto"/>
              <w:left w:val="single" w:sz="4" w:space="0" w:color="auto"/>
              <w:bottom w:val="single" w:sz="4" w:space="0" w:color="auto"/>
              <w:right w:val="single" w:sz="4" w:space="0" w:color="auto"/>
            </w:tcBorders>
            <w:hideMark/>
          </w:tcPr>
          <w:p w14:paraId="70B4FFE3" w14:textId="77777777" w:rsidR="006873E6" w:rsidRDefault="006873E6" w:rsidP="00715ED8">
            <w:pPr>
              <w:jc w:val="center"/>
              <w:rPr>
                <w:lang w:val="en-US" w:eastAsia="zh-CN"/>
              </w:rPr>
            </w:pPr>
            <w:r>
              <w:rPr>
                <w:lang w:val="en-US" w:eastAsia="zh-CN"/>
              </w:rPr>
              <w:t>23dBm-MPR’_PC3</w:t>
            </w:r>
          </w:p>
        </w:tc>
      </w:tr>
      <w:tr w:rsidR="006873E6" w14:paraId="561D1B5E" w14:textId="77777777" w:rsidTr="00DF73B3">
        <w:trPr>
          <w:jc w:val="center"/>
        </w:trPr>
        <w:tc>
          <w:tcPr>
            <w:tcW w:w="1088" w:type="dxa"/>
            <w:tcBorders>
              <w:top w:val="single" w:sz="4" w:space="0" w:color="auto"/>
              <w:left w:val="single" w:sz="4" w:space="0" w:color="auto"/>
              <w:bottom w:val="single" w:sz="4" w:space="0" w:color="auto"/>
              <w:right w:val="single" w:sz="4" w:space="0" w:color="auto"/>
            </w:tcBorders>
            <w:hideMark/>
          </w:tcPr>
          <w:p w14:paraId="54FB7F40" w14:textId="77777777" w:rsidR="006873E6" w:rsidRDefault="006873E6" w:rsidP="00715ED8">
            <w:pPr>
              <w:jc w:val="center"/>
              <w:rPr>
                <w:lang w:val="en-US"/>
              </w:rPr>
            </w:pPr>
            <w:r>
              <w:rPr>
                <w:lang w:val="en-US"/>
              </w:rPr>
              <w:t>24</w:t>
            </w:r>
          </w:p>
        </w:tc>
        <w:tc>
          <w:tcPr>
            <w:tcW w:w="2021" w:type="dxa"/>
            <w:tcBorders>
              <w:top w:val="single" w:sz="4" w:space="0" w:color="auto"/>
              <w:left w:val="single" w:sz="4" w:space="0" w:color="auto"/>
              <w:bottom w:val="single" w:sz="4" w:space="0" w:color="auto"/>
              <w:right w:val="single" w:sz="4" w:space="0" w:color="auto"/>
            </w:tcBorders>
          </w:tcPr>
          <w:p w14:paraId="4F4D954A" w14:textId="77777777" w:rsidR="006873E6" w:rsidRDefault="006873E6" w:rsidP="00715ED8">
            <w:pPr>
              <w:jc w:val="center"/>
            </w:pPr>
          </w:p>
        </w:tc>
        <w:tc>
          <w:tcPr>
            <w:tcW w:w="1904" w:type="dxa"/>
            <w:tcBorders>
              <w:top w:val="single" w:sz="4" w:space="0" w:color="auto"/>
              <w:left w:val="single" w:sz="4" w:space="0" w:color="auto"/>
              <w:bottom w:val="single" w:sz="4" w:space="0" w:color="auto"/>
              <w:right w:val="single" w:sz="4" w:space="0" w:color="auto"/>
            </w:tcBorders>
          </w:tcPr>
          <w:p w14:paraId="6E6505F5" w14:textId="77777777" w:rsidR="006873E6" w:rsidRDefault="006873E6" w:rsidP="00715ED8">
            <w:pPr>
              <w:jc w:val="center"/>
            </w:pPr>
          </w:p>
        </w:tc>
        <w:tc>
          <w:tcPr>
            <w:tcW w:w="1903" w:type="dxa"/>
            <w:tcBorders>
              <w:top w:val="single" w:sz="4" w:space="0" w:color="auto"/>
              <w:left w:val="single" w:sz="4" w:space="0" w:color="auto"/>
              <w:bottom w:val="single" w:sz="4" w:space="0" w:color="auto"/>
              <w:right w:val="single" w:sz="4" w:space="0" w:color="auto"/>
            </w:tcBorders>
            <w:hideMark/>
          </w:tcPr>
          <w:p w14:paraId="34A26C2F" w14:textId="77777777" w:rsidR="006873E6" w:rsidRDefault="006873E6" w:rsidP="00715ED8">
            <w:pPr>
              <w:jc w:val="center"/>
              <w:rPr>
                <w:lang w:val="en-US" w:eastAsia="zh-CN"/>
              </w:rPr>
            </w:pPr>
            <w:r>
              <w:rPr>
                <w:lang w:val="en-US" w:eastAsia="zh-CN"/>
              </w:rPr>
              <w:t>23dBm-MPR’_PC3</w:t>
            </w:r>
          </w:p>
        </w:tc>
      </w:tr>
      <w:tr w:rsidR="006873E6" w14:paraId="55FBEEA2" w14:textId="77777777" w:rsidTr="00DF73B3">
        <w:trPr>
          <w:jc w:val="center"/>
        </w:trPr>
        <w:tc>
          <w:tcPr>
            <w:tcW w:w="1088" w:type="dxa"/>
            <w:tcBorders>
              <w:top w:val="single" w:sz="4" w:space="0" w:color="auto"/>
              <w:left w:val="single" w:sz="4" w:space="0" w:color="auto"/>
              <w:bottom w:val="single" w:sz="4" w:space="0" w:color="auto"/>
              <w:right w:val="single" w:sz="4" w:space="0" w:color="auto"/>
            </w:tcBorders>
            <w:hideMark/>
          </w:tcPr>
          <w:p w14:paraId="35AFCC40" w14:textId="77777777" w:rsidR="006873E6" w:rsidRDefault="006873E6" w:rsidP="00715ED8">
            <w:pPr>
              <w:jc w:val="center"/>
              <w:rPr>
                <w:lang w:val="en-US"/>
              </w:rPr>
            </w:pPr>
            <w:r>
              <w:rPr>
                <w:lang w:val="en-US"/>
              </w:rPr>
              <w:t>23</w:t>
            </w:r>
          </w:p>
        </w:tc>
        <w:tc>
          <w:tcPr>
            <w:tcW w:w="2021" w:type="dxa"/>
            <w:tcBorders>
              <w:top w:val="single" w:sz="4" w:space="0" w:color="auto"/>
              <w:left w:val="single" w:sz="4" w:space="0" w:color="auto"/>
              <w:bottom w:val="single" w:sz="4" w:space="0" w:color="auto"/>
              <w:right w:val="single" w:sz="4" w:space="0" w:color="auto"/>
            </w:tcBorders>
          </w:tcPr>
          <w:p w14:paraId="343B8AB1" w14:textId="77777777" w:rsidR="006873E6" w:rsidRDefault="006873E6" w:rsidP="00715ED8">
            <w:pPr>
              <w:jc w:val="center"/>
            </w:pPr>
          </w:p>
        </w:tc>
        <w:tc>
          <w:tcPr>
            <w:tcW w:w="1904" w:type="dxa"/>
            <w:tcBorders>
              <w:top w:val="single" w:sz="4" w:space="0" w:color="auto"/>
              <w:left w:val="single" w:sz="4" w:space="0" w:color="auto"/>
              <w:bottom w:val="single" w:sz="4" w:space="0" w:color="auto"/>
              <w:right w:val="single" w:sz="4" w:space="0" w:color="auto"/>
            </w:tcBorders>
          </w:tcPr>
          <w:p w14:paraId="6B44812A" w14:textId="77777777" w:rsidR="006873E6" w:rsidRDefault="006873E6" w:rsidP="00715ED8">
            <w:pPr>
              <w:jc w:val="center"/>
              <w:rPr>
                <w:lang w:val="en-US" w:eastAsia="zh-CN"/>
              </w:rPr>
            </w:pPr>
          </w:p>
        </w:tc>
        <w:tc>
          <w:tcPr>
            <w:tcW w:w="1903" w:type="dxa"/>
            <w:tcBorders>
              <w:top w:val="single" w:sz="4" w:space="0" w:color="auto"/>
              <w:left w:val="single" w:sz="4" w:space="0" w:color="auto"/>
              <w:bottom w:val="single" w:sz="4" w:space="0" w:color="auto"/>
              <w:right w:val="single" w:sz="4" w:space="0" w:color="auto"/>
            </w:tcBorders>
            <w:hideMark/>
          </w:tcPr>
          <w:p w14:paraId="3E1C126F" w14:textId="77777777" w:rsidR="006873E6" w:rsidRDefault="006873E6" w:rsidP="00715ED8">
            <w:pPr>
              <w:keepNext/>
              <w:jc w:val="center"/>
              <w:rPr>
                <w:lang w:val="en-US" w:eastAsia="zh-CN"/>
              </w:rPr>
            </w:pPr>
            <w:r>
              <w:rPr>
                <w:lang w:val="en-US" w:eastAsia="zh-CN"/>
              </w:rPr>
              <w:t>23dBm-MPR’_PC3</w:t>
            </w:r>
          </w:p>
        </w:tc>
      </w:tr>
    </w:tbl>
    <w:p w14:paraId="3CFEB38A" w14:textId="52E6F873" w:rsidR="006873E6" w:rsidRDefault="006873E6" w:rsidP="009137DF">
      <w:pPr>
        <w:pStyle w:val="TH"/>
      </w:pPr>
      <w:r>
        <w:t xml:space="preserve">Table </w:t>
      </w:r>
      <w:r>
        <w:fldChar w:fldCharType="begin"/>
      </w:r>
      <w:r>
        <w:instrText xml:space="preserve"> SEQ Table \* ARABIC </w:instrText>
      </w:r>
      <w:r>
        <w:fldChar w:fldCharType="separate"/>
      </w:r>
      <w:r>
        <w:rPr>
          <w:noProof/>
        </w:rPr>
        <w:t>3</w:t>
      </w:r>
      <w:r>
        <w:fldChar w:fldCharType="end"/>
      </w:r>
      <w:r>
        <w:t xml:space="preserve"> Power class framework reporting only </w:t>
      </w:r>
      <w:r w:rsidRPr="00C722AB">
        <w:rPr>
          <w:lang w:eastAsia="zh-CN"/>
        </w:rPr>
        <w:t>P</w:t>
      </w:r>
      <w:r>
        <w:rPr>
          <w:vertAlign w:val="subscript"/>
          <w:lang w:eastAsia="zh-CN"/>
        </w:rPr>
        <w:t xml:space="preserve">rated </w:t>
      </w:r>
      <w:r>
        <w:t>which is referenced to 0dB MPR</w:t>
      </w:r>
    </w:p>
    <w:p w14:paraId="123A842F" w14:textId="633909E3" w:rsidR="006873E6" w:rsidRDefault="006873E6" w:rsidP="006873E6">
      <w:pPr>
        <w:rPr>
          <w:lang w:val="en-US"/>
        </w:rPr>
      </w:pPr>
      <w:r>
        <w:rPr>
          <w:lang w:val="en-US"/>
        </w:rPr>
        <w:t xml:space="preserve">The third aspect in table 4 considers </w:t>
      </w:r>
      <w:proofErr w:type="gramStart"/>
      <w:r>
        <w:rPr>
          <w:lang w:val="en-US"/>
        </w:rPr>
        <w:t>finer</w:t>
      </w:r>
      <w:proofErr w:type="gramEnd"/>
      <w:r>
        <w:rPr>
          <w:lang w:val="en-US"/>
        </w:rPr>
        <w:t xml:space="preserve"> granularity on maximum power by defining MPR values for each </w:t>
      </w:r>
      <w:r w:rsidRPr="00C722AB">
        <w:rPr>
          <w:lang w:eastAsia="zh-CN"/>
        </w:rPr>
        <w:t>P</w:t>
      </w:r>
      <w:r>
        <w:rPr>
          <w:vertAlign w:val="subscript"/>
          <w:lang w:eastAsia="zh-CN"/>
        </w:rPr>
        <w:t>rated</w:t>
      </w:r>
      <w:r>
        <w:rPr>
          <w:rFonts w:cstheme="minorHAnsi"/>
          <w:sz w:val="15"/>
          <w:szCs w:val="15"/>
          <w:lang w:val="en-US"/>
        </w:rPr>
        <w:t xml:space="preserve"> [i]</w:t>
      </w:r>
      <w:r>
        <w:rPr>
          <w:lang w:val="en-US"/>
        </w:rPr>
        <w:t xml:space="preserve"> hereby allowing tolerances to be considered in a manner consistent with current NR specifications. However, this may lead to an excessive amount of MPR tables considering CA and </w:t>
      </w:r>
      <w:proofErr w:type="gramStart"/>
      <w:r>
        <w:rPr>
          <w:lang w:val="en-US"/>
        </w:rPr>
        <w:t>multi TX</w:t>
      </w:r>
      <w:proofErr w:type="gramEnd"/>
      <w:r>
        <w:rPr>
          <w:lang w:val="en-US"/>
        </w:rPr>
        <w:t xml:space="preserve"> implementations adding complexity to specification.</w:t>
      </w:r>
    </w:p>
    <w:p w14:paraId="69EDCAC0" w14:textId="77777777" w:rsidR="006873E6" w:rsidRDefault="006873E6" w:rsidP="006873E6">
      <w:pPr>
        <w:rPr>
          <w:lang w:val="en-US"/>
        </w:rPr>
      </w:pPr>
    </w:p>
    <w:tbl>
      <w:tblPr>
        <w:tblW w:w="3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2769"/>
      </w:tblGrid>
      <w:tr w:rsidR="006873E6" w14:paraId="7F663851" w14:textId="77777777" w:rsidTr="00DF73B3">
        <w:trPr>
          <w:trHeight w:val="244"/>
          <w:jc w:val="center"/>
        </w:trPr>
        <w:tc>
          <w:tcPr>
            <w:tcW w:w="1054" w:type="dxa"/>
            <w:vMerge w:val="restart"/>
            <w:tcBorders>
              <w:top w:val="single" w:sz="4" w:space="0" w:color="auto"/>
              <w:left w:val="single" w:sz="4" w:space="0" w:color="auto"/>
              <w:bottom w:val="single" w:sz="4" w:space="0" w:color="auto"/>
              <w:right w:val="single" w:sz="4" w:space="0" w:color="auto"/>
            </w:tcBorders>
            <w:hideMark/>
          </w:tcPr>
          <w:p w14:paraId="6288131F" w14:textId="77777777" w:rsidR="006873E6" w:rsidRDefault="006873E6" w:rsidP="00715ED8">
            <w:pPr>
              <w:rPr>
                <w:lang w:val="en-US"/>
              </w:rPr>
            </w:pPr>
            <w:r w:rsidRPr="00C722AB">
              <w:rPr>
                <w:lang w:eastAsia="zh-CN"/>
              </w:rPr>
              <w:t>P</w:t>
            </w:r>
            <w:r>
              <w:rPr>
                <w:vertAlign w:val="subscript"/>
                <w:lang w:eastAsia="zh-CN"/>
              </w:rPr>
              <w:t>rated</w:t>
            </w:r>
            <w:r>
              <w:rPr>
                <w:rFonts w:cstheme="minorHAnsi"/>
                <w:sz w:val="15"/>
                <w:szCs w:val="15"/>
                <w:lang w:val="en-US"/>
              </w:rPr>
              <w:t xml:space="preserve"> [i]</w:t>
            </w:r>
            <w:r>
              <w:rPr>
                <w:lang w:val="en-US"/>
              </w:rPr>
              <w:t xml:space="preserve"> </w:t>
            </w:r>
          </w:p>
          <w:p w14:paraId="19527145" w14:textId="77777777" w:rsidR="006873E6" w:rsidRDefault="006873E6" w:rsidP="00715ED8">
            <w:pPr>
              <w:rPr>
                <w:lang w:val="en-US"/>
              </w:rPr>
            </w:pPr>
            <w:r>
              <w:rPr>
                <w:lang w:val="en-US"/>
              </w:rPr>
              <w:t>[dBm]</w:t>
            </w:r>
          </w:p>
          <w:p w14:paraId="0AD011DA" w14:textId="77777777" w:rsidR="006873E6" w:rsidRDefault="006873E6" w:rsidP="00715ED8">
            <w:pPr>
              <w:rPr>
                <w:lang w:val="en-US"/>
              </w:rPr>
            </w:pPr>
            <w:r w:rsidRPr="4D9BE1AF">
              <w:rPr>
                <w:lang w:val="en-US"/>
              </w:rPr>
              <w:t>[-2dB]</w:t>
            </w:r>
          </w:p>
        </w:tc>
        <w:tc>
          <w:tcPr>
            <w:tcW w:w="2769" w:type="dxa"/>
            <w:tcBorders>
              <w:top w:val="single" w:sz="4" w:space="0" w:color="auto"/>
              <w:left w:val="single" w:sz="4" w:space="0" w:color="auto"/>
              <w:bottom w:val="single" w:sz="4" w:space="0" w:color="auto"/>
              <w:right w:val="single" w:sz="4" w:space="0" w:color="auto"/>
            </w:tcBorders>
            <w:hideMark/>
          </w:tcPr>
          <w:p w14:paraId="6B498AFF" w14:textId="77777777" w:rsidR="006873E6" w:rsidRDefault="006873E6" w:rsidP="00715ED8">
            <w:pPr>
              <w:jc w:val="center"/>
              <w:rPr>
                <w:lang w:val="en-US"/>
              </w:rPr>
            </w:pPr>
            <w:r w:rsidRPr="00C722AB">
              <w:rPr>
                <w:lang w:eastAsia="zh-CN"/>
              </w:rPr>
              <w:t>P</w:t>
            </w:r>
            <w:r w:rsidRPr="00C722AB">
              <w:rPr>
                <w:vertAlign w:val="subscript"/>
                <w:lang w:eastAsia="zh-CN"/>
              </w:rPr>
              <w:t>CMAX_</w:t>
            </w:r>
            <w:r>
              <w:rPr>
                <w:vertAlign w:val="subscript"/>
                <w:lang w:eastAsia="zh-CN"/>
              </w:rPr>
              <w:t>L</w:t>
            </w:r>
          </w:p>
        </w:tc>
      </w:tr>
      <w:tr w:rsidR="002672D2" w14:paraId="6CB3418F" w14:textId="77777777" w:rsidTr="00715ED8">
        <w:trPr>
          <w:trHeight w:val="244"/>
          <w:jc w:val="center"/>
        </w:trPr>
        <w:tc>
          <w:tcPr>
            <w:tcW w:w="1054" w:type="dxa"/>
            <w:vMerge/>
            <w:vAlign w:val="center"/>
            <w:hideMark/>
          </w:tcPr>
          <w:p w14:paraId="0F8B79FC" w14:textId="77777777" w:rsidR="006873E6" w:rsidRDefault="006873E6" w:rsidP="00715ED8">
            <w:pPr>
              <w:rPr>
                <w:sz w:val="22"/>
                <w:lang w:val="en-US"/>
              </w:rPr>
            </w:pPr>
          </w:p>
        </w:tc>
        <w:tc>
          <w:tcPr>
            <w:tcW w:w="2769" w:type="dxa"/>
            <w:tcBorders>
              <w:top w:val="single" w:sz="4" w:space="0" w:color="auto"/>
              <w:left w:val="single" w:sz="4" w:space="0" w:color="auto"/>
              <w:bottom w:val="single" w:sz="4" w:space="0" w:color="auto"/>
              <w:right w:val="single" w:sz="4" w:space="0" w:color="auto"/>
            </w:tcBorders>
            <w:hideMark/>
          </w:tcPr>
          <w:p w14:paraId="74D36414" w14:textId="77777777" w:rsidR="006873E6" w:rsidRDefault="006873E6" w:rsidP="00715ED8">
            <w:pPr>
              <w:jc w:val="center"/>
              <w:rPr>
                <w:lang w:val="en-US"/>
              </w:rPr>
            </w:pPr>
            <w:r>
              <w:rPr>
                <w:lang w:val="en-US"/>
              </w:rPr>
              <w:t>MPR’[i] according to Prated</w:t>
            </w:r>
            <w:r>
              <w:rPr>
                <w:rFonts w:cstheme="minorHAnsi"/>
                <w:lang w:val="en-US"/>
              </w:rPr>
              <w:t xml:space="preserve"> [i]</w:t>
            </w:r>
          </w:p>
        </w:tc>
      </w:tr>
      <w:tr w:rsidR="006873E6" w14:paraId="668F9C5A" w14:textId="77777777" w:rsidTr="00DF73B3">
        <w:trPr>
          <w:jc w:val="center"/>
        </w:trPr>
        <w:tc>
          <w:tcPr>
            <w:tcW w:w="1054" w:type="dxa"/>
            <w:tcBorders>
              <w:top w:val="single" w:sz="4" w:space="0" w:color="auto"/>
              <w:left w:val="single" w:sz="4" w:space="0" w:color="auto"/>
              <w:bottom w:val="single" w:sz="4" w:space="0" w:color="auto"/>
              <w:right w:val="single" w:sz="4" w:space="0" w:color="auto"/>
            </w:tcBorders>
            <w:hideMark/>
          </w:tcPr>
          <w:p w14:paraId="33E6F32D" w14:textId="77777777" w:rsidR="006873E6" w:rsidRDefault="006873E6" w:rsidP="00715ED8">
            <w:pPr>
              <w:jc w:val="center"/>
              <w:rPr>
                <w:lang w:val="en-US" w:eastAsia="zh-CN"/>
              </w:rPr>
            </w:pPr>
            <w:r>
              <w:rPr>
                <w:lang w:val="en-US" w:eastAsia="zh-CN"/>
              </w:rPr>
              <w:t>31</w:t>
            </w:r>
          </w:p>
        </w:tc>
        <w:tc>
          <w:tcPr>
            <w:tcW w:w="2769" w:type="dxa"/>
            <w:tcBorders>
              <w:top w:val="single" w:sz="4" w:space="0" w:color="auto"/>
              <w:left w:val="single" w:sz="4" w:space="0" w:color="auto"/>
              <w:bottom w:val="single" w:sz="4" w:space="0" w:color="auto"/>
              <w:right w:val="single" w:sz="4" w:space="0" w:color="auto"/>
            </w:tcBorders>
            <w:hideMark/>
          </w:tcPr>
          <w:p w14:paraId="3E0BD24D" w14:textId="77777777" w:rsidR="006873E6" w:rsidRDefault="006873E6" w:rsidP="00715ED8">
            <w:pPr>
              <w:jc w:val="center"/>
              <w:rPr>
                <w:rFonts w:cstheme="minorHAnsi"/>
              </w:rPr>
            </w:pPr>
            <w:r w:rsidRPr="00C722AB">
              <w:rPr>
                <w:lang w:eastAsia="zh-CN"/>
              </w:rPr>
              <w:t>P</w:t>
            </w:r>
            <w:r>
              <w:rPr>
                <w:vertAlign w:val="subscript"/>
                <w:lang w:eastAsia="zh-CN"/>
              </w:rPr>
              <w:t>rated</w:t>
            </w:r>
            <w:r>
              <w:rPr>
                <w:rFonts w:cstheme="minorHAnsi"/>
                <w:lang w:val="en-US"/>
              </w:rPr>
              <w:t xml:space="preserve"> [i]</w:t>
            </w:r>
            <w:r>
              <w:rPr>
                <w:lang w:val="en-US" w:eastAsia="zh-CN"/>
              </w:rPr>
              <w:t>-MPR’[i]</w:t>
            </w:r>
          </w:p>
        </w:tc>
      </w:tr>
      <w:tr w:rsidR="006873E6" w14:paraId="18C1216C" w14:textId="77777777" w:rsidTr="00DF73B3">
        <w:trPr>
          <w:jc w:val="center"/>
        </w:trPr>
        <w:tc>
          <w:tcPr>
            <w:tcW w:w="1054" w:type="dxa"/>
            <w:tcBorders>
              <w:top w:val="single" w:sz="4" w:space="0" w:color="auto"/>
              <w:left w:val="single" w:sz="4" w:space="0" w:color="auto"/>
              <w:bottom w:val="single" w:sz="4" w:space="0" w:color="auto"/>
              <w:right w:val="single" w:sz="4" w:space="0" w:color="auto"/>
            </w:tcBorders>
            <w:hideMark/>
          </w:tcPr>
          <w:p w14:paraId="2E6E145E" w14:textId="77777777" w:rsidR="006873E6" w:rsidRDefault="006873E6" w:rsidP="00715ED8">
            <w:pPr>
              <w:jc w:val="center"/>
              <w:rPr>
                <w:lang w:val="en-US"/>
              </w:rPr>
            </w:pPr>
            <w:r>
              <w:rPr>
                <w:lang w:val="en-US"/>
              </w:rPr>
              <w:t>30</w:t>
            </w:r>
          </w:p>
        </w:tc>
        <w:tc>
          <w:tcPr>
            <w:tcW w:w="2769" w:type="dxa"/>
            <w:tcBorders>
              <w:top w:val="single" w:sz="4" w:space="0" w:color="auto"/>
              <w:left w:val="single" w:sz="4" w:space="0" w:color="auto"/>
              <w:bottom w:val="single" w:sz="4" w:space="0" w:color="auto"/>
              <w:right w:val="single" w:sz="4" w:space="0" w:color="auto"/>
            </w:tcBorders>
            <w:hideMark/>
          </w:tcPr>
          <w:p w14:paraId="501034A9" w14:textId="77777777" w:rsidR="006873E6" w:rsidRDefault="006873E6" w:rsidP="00715ED8">
            <w:pPr>
              <w:jc w:val="center"/>
              <w:rPr>
                <w:lang w:val="en-US" w:eastAsia="zh-CN"/>
              </w:rPr>
            </w:pPr>
            <w:r w:rsidRPr="00C722AB">
              <w:rPr>
                <w:lang w:eastAsia="zh-CN"/>
              </w:rPr>
              <w:t>P</w:t>
            </w:r>
            <w:r>
              <w:rPr>
                <w:vertAlign w:val="subscript"/>
                <w:lang w:eastAsia="zh-CN"/>
              </w:rPr>
              <w:t>rated</w:t>
            </w:r>
            <w:r>
              <w:rPr>
                <w:rFonts w:cstheme="minorHAnsi"/>
                <w:lang w:val="en-US"/>
              </w:rPr>
              <w:t xml:space="preserve"> [i]</w:t>
            </w:r>
            <w:r>
              <w:rPr>
                <w:lang w:val="en-US" w:eastAsia="zh-CN"/>
              </w:rPr>
              <w:t>-MPR’[i]</w:t>
            </w:r>
          </w:p>
        </w:tc>
      </w:tr>
      <w:tr w:rsidR="006873E6" w14:paraId="74411D91" w14:textId="77777777" w:rsidTr="00DF73B3">
        <w:trPr>
          <w:jc w:val="center"/>
        </w:trPr>
        <w:tc>
          <w:tcPr>
            <w:tcW w:w="1054" w:type="dxa"/>
            <w:tcBorders>
              <w:top w:val="single" w:sz="4" w:space="0" w:color="auto"/>
              <w:left w:val="single" w:sz="4" w:space="0" w:color="auto"/>
              <w:bottom w:val="single" w:sz="4" w:space="0" w:color="auto"/>
              <w:right w:val="single" w:sz="4" w:space="0" w:color="auto"/>
            </w:tcBorders>
            <w:hideMark/>
          </w:tcPr>
          <w:p w14:paraId="442BE089" w14:textId="77777777" w:rsidR="006873E6" w:rsidRDefault="006873E6" w:rsidP="00715ED8">
            <w:pPr>
              <w:jc w:val="center"/>
              <w:rPr>
                <w:lang w:val="en-US"/>
              </w:rPr>
            </w:pPr>
            <w:r>
              <w:rPr>
                <w:lang w:val="en-US"/>
              </w:rPr>
              <w:t>29</w:t>
            </w:r>
          </w:p>
        </w:tc>
        <w:tc>
          <w:tcPr>
            <w:tcW w:w="2769" w:type="dxa"/>
            <w:tcBorders>
              <w:top w:val="single" w:sz="4" w:space="0" w:color="auto"/>
              <w:left w:val="single" w:sz="4" w:space="0" w:color="auto"/>
              <w:bottom w:val="single" w:sz="4" w:space="0" w:color="auto"/>
              <w:right w:val="single" w:sz="4" w:space="0" w:color="auto"/>
            </w:tcBorders>
            <w:hideMark/>
          </w:tcPr>
          <w:p w14:paraId="6251B95D" w14:textId="77777777" w:rsidR="006873E6" w:rsidRDefault="006873E6" w:rsidP="00715ED8">
            <w:pPr>
              <w:jc w:val="center"/>
              <w:rPr>
                <w:lang w:val="en-US" w:eastAsia="zh-CN"/>
              </w:rPr>
            </w:pPr>
            <w:r w:rsidRPr="00C722AB">
              <w:rPr>
                <w:lang w:eastAsia="zh-CN"/>
              </w:rPr>
              <w:t>P</w:t>
            </w:r>
            <w:r>
              <w:rPr>
                <w:vertAlign w:val="subscript"/>
                <w:lang w:eastAsia="zh-CN"/>
              </w:rPr>
              <w:t>rated</w:t>
            </w:r>
            <w:r>
              <w:rPr>
                <w:rFonts w:cstheme="minorHAnsi"/>
                <w:lang w:val="en-US"/>
              </w:rPr>
              <w:t xml:space="preserve"> [i]</w:t>
            </w:r>
            <w:r>
              <w:rPr>
                <w:lang w:val="en-US" w:eastAsia="zh-CN"/>
              </w:rPr>
              <w:t>-MPR’[i]</w:t>
            </w:r>
          </w:p>
        </w:tc>
      </w:tr>
      <w:tr w:rsidR="006873E6" w14:paraId="125F7858" w14:textId="77777777" w:rsidTr="00DF73B3">
        <w:trPr>
          <w:jc w:val="center"/>
        </w:trPr>
        <w:tc>
          <w:tcPr>
            <w:tcW w:w="1054" w:type="dxa"/>
            <w:tcBorders>
              <w:top w:val="single" w:sz="4" w:space="0" w:color="auto"/>
              <w:left w:val="single" w:sz="4" w:space="0" w:color="auto"/>
              <w:bottom w:val="single" w:sz="4" w:space="0" w:color="auto"/>
              <w:right w:val="single" w:sz="4" w:space="0" w:color="auto"/>
            </w:tcBorders>
            <w:hideMark/>
          </w:tcPr>
          <w:p w14:paraId="01183C64" w14:textId="77777777" w:rsidR="006873E6" w:rsidRDefault="006873E6" w:rsidP="00715ED8">
            <w:pPr>
              <w:jc w:val="center"/>
              <w:rPr>
                <w:lang w:val="en-US"/>
              </w:rPr>
            </w:pPr>
            <w:r>
              <w:t>2</w:t>
            </w:r>
            <w:r>
              <w:rPr>
                <w:lang w:val="en-US"/>
              </w:rPr>
              <w:t>8</w:t>
            </w:r>
          </w:p>
        </w:tc>
        <w:tc>
          <w:tcPr>
            <w:tcW w:w="2769" w:type="dxa"/>
            <w:tcBorders>
              <w:top w:val="single" w:sz="4" w:space="0" w:color="auto"/>
              <w:left w:val="single" w:sz="4" w:space="0" w:color="auto"/>
              <w:bottom w:val="single" w:sz="4" w:space="0" w:color="auto"/>
              <w:right w:val="single" w:sz="4" w:space="0" w:color="auto"/>
            </w:tcBorders>
            <w:hideMark/>
          </w:tcPr>
          <w:p w14:paraId="19D16D6C" w14:textId="77777777" w:rsidR="006873E6" w:rsidRDefault="006873E6" w:rsidP="00715ED8">
            <w:pPr>
              <w:jc w:val="center"/>
            </w:pPr>
            <w:r w:rsidRPr="00C722AB">
              <w:rPr>
                <w:lang w:eastAsia="zh-CN"/>
              </w:rPr>
              <w:t>P</w:t>
            </w:r>
            <w:r>
              <w:rPr>
                <w:vertAlign w:val="subscript"/>
                <w:lang w:eastAsia="zh-CN"/>
              </w:rPr>
              <w:t>rated</w:t>
            </w:r>
            <w:r>
              <w:rPr>
                <w:rFonts w:cstheme="minorHAnsi"/>
                <w:lang w:val="en-US"/>
              </w:rPr>
              <w:t xml:space="preserve"> [i]</w:t>
            </w:r>
            <w:r>
              <w:rPr>
                <w:lang w:val="en-US" w:eastAsia="zh-CN"/>
              </w:rPr>
              <w:t>-MPR’[i]</w:t>
            </w:r>
          </w:p>
        </w:tc>
      </w:tr>
      <w:tr w:rsidR="006873E6" w14:paraId="54813B49" w14:textId="77777777" w:rsidTr="00DF73B3">
        <w:trPr>
          <w:jc w:val="center"/>
        </w:trPr>
        <w:tc>
          <w:tcPr>
            <w:tcW w:w="1054" w:type="dxa"/>
            <w:tcBorders>
              <w:top w:val="single" w:sz="4" w:space="0" w:color="auto"/>
              <w:left w:val="single" w:sz="4" w:space="0" w:color="auto"/>
              <w:bottom w:val="single" w:sz="4" w:space="0" w:color="auto"/>
              <w:right w:val="single" w:sz="4" w:space="0" w:color="auto"/>
            </w:tcBorders>
            <w:hideMark/>
          </w:tcPr>
          <w:p w14:paraId="7398781B" w14:textId="77777777" w:rsidR="006873E6" w:rsidRDefault="006873E6" w:rsidP="00715ED8">
            <w:pPr>
              <w:jc w:val="center"/>
            </w:pPr>
            <w:r>
              <w:t>27</w:t>
            </w:r>
          </w:p>
        </w:tc>
        <w:tc>
          <w:tcPr>
            <w:tcW w:w="2769" w:type="dxa"/>
            <w:tcBorders>
              <w:top w:val="single" w:sz="4" w:space="0" w:color="auto"/>
              <w:left w:val="single" w:sz="4" w:space="0" w:color="auto"/>
              <w:bottom w:val="single" w:sz="4" w:space="0" w:color="auto"/>
              <w:right w:val="single" w:sz="4" w:space="0" w:color="auto"/>
            </w:tcBorders>
            <w:hideMark/>
          </w:tcPr>
          <w:p w14:paraId="3B44ABD7" w14:textId="77777777" w:rsidR="006873E6" w:rsidRDefault="006873E6" w:rsidP="00715ED8">
            <w:pPr>
              <w:jc w:val="center"/>
            </w:pPr>
            <w:r w:rsidRPr="00C722AB">
              <w:rPr>
                <w:lang w:eastAsia="zh-CN"/>
              </w:rPr>
              <w:t>P</w:t>
            </w:r>
            <w:r>
              <w:rPr>
                <w:vertAlign w:val="subscript"/>
                <w:lang w:eastAsia="zh-CN"/>
              </w:rPr>
              <w:t>rated</w:t>
            </w:r>
            <w:r>
              <w:rPr>
                <w:rFonts w:cstheme="minorHAnsi"/>
                <w:lang w:val="en-US"/>
              </w:rPr>
              <w:t xml:space="preserve"> [i]</w:t>
            </w:r>
            <w:r>
              <w:rPr>
                <w:lang w:val="en-US" w:eastAsia="zh-CN"/>
              </w:rPr>
              <w:t>-MPR’[i]</w:t>
            </w:r>
          </w:p>
        </w:tc>
      </w:tr>
      <w:tr w:rsidR="006873E6" w14:paraId="61897C62" w14:textId="77777777" w:rsidTr="00DF73B3">
        <w:trPr>
          <w:jc w:val="center"/>
        </w:trPr>
        <w:tc>
          <w:tcPr>
            <w:tcW w:w="1054" w:type="dxa"/>
            <w:tcBorders>
              <w:top w:val="single" w:sz="4" w:space="0" w:color="auto"/>
              <w:left w:val="single" w:sz="4" w:space="0" w:color="auto"/>
              <w:bottom w:val="single" w:sz="4" w:space="0" w:color="auto"/>
              <w:right w:val="single" w:sz="4" w:space="0" w:color="auto"/>
            </w:tcBorders>
            <w:hideMark/>
          </w:tcPr>
          <w:p w14:paraId="7CCC33BC" w14:textId="77777777" w:rsidR="006873E6" w:rsidRDefault="006873E6" w:rsidP="00715ED8">
            <w:pPr>
              <w:jc w:val="center"/>
              <w:rPr>
                <w:lang w:val="en-US"/>
              </w:rPr>
            </w:pPr>
            <w:r>
              <w:rPr>
                <w:lang w:val="en-US"/>
              </w:rPr>
              <w:t>26</w:t>
            </w:r>
          </w:p>
        </w:tc>
        <w:tc>
          <w:tcPr>
            <w:tcW w:w="2769" w:type="dxa"/>
            <w:tcBorders>
              <w:top w:val="single" w:sz="4" w:space="0" w:color="auto"/>
              <w:left w:val="single" w:sz="4" w:space="0" w:color="auto"/>
              <w:bottom w:val="single" w:sz="4" w:space="0" w:color="auto"/>
              <w:right w:val="single" w:sz="4" w:space="0" w:color="auto"/>
            </w:tcBorders>
            <w:hideMark/>
          </w:tcPr>
          <w:p w14:paraId="40E9B9CB" w14:textId="77777777" w:rsidR="006873E6" w:rsidRDefault="006873E6" w:rsidP="00715ED8">
            <w:pPr>
              <w:jc w:val="center"/>
            </w:pPr>
            <w:r w:rsidRPr="00C722AB">
              <w:rPr>
                <w:lang w:eastAsia="zh-CN"/>
              </w:rPr>
              <w:t>P</w:t>
            </w:r>
            <w:r>
              <w:rPr>
                <w:vertAlign w:val="subscript"/>
                <w:lang w:eastAsia="zh-CN"/>
              </w:rPr>
              <w:t>rated</w:t>
            </w:r>
            <w:r>
              <w:rPr>
                <w:rFonts w:cstheme="minorHAnsi"/>
                <w:lang w:val="en-US"/>
              </w:rPr>
              <w:t xml:space="preserve"> [i]</w:t>
            </w:r>
            <w:r>
              <w:rPr>
                <w:lang w:val="en-US" w:eastAsia="zh-CN"/>
              </w:rPr>
              <w:t>-MPR’[i]</w:t>
            </w:r>
          </w:p>
        </w:tc>
      </w:tr>
      <w:tr w:rsidR="006873E6" w14:paraId="066B557A" w14:textId="77777777" w:rsidTr="00DF73B3">
        <w:trPr>
          <w:jc w:val="center"/>
        </w:trPr>
        <w:tc>
          <w:tcPr>
            <w:tcW w:w="1054" w:type="dxa"/>
            <w:tcBorders>
              <w:top w:val="single" w:sz="4" w:space="0" w:color="auto"/>
              <w:left w:val="single" w:sz="4" w:space="0" w:color="auto"/>
              <w:bottom w:val="single" w:sz="4" w:space="0" w:color="auto"/>
              <w:right w:val="single" w:sz="4" w:space="0" w:color="auto"/>
            </w:tcBorders>
            <w:hideMark/>
          </w:tcPr>
          <w:p w14:paraId="72759B0F" w14:textId="77777777" w:rsidR="006873E6" w:rsidRDefault="006873E6" w:rsidP="00715ED8">
            <w:pPr>
              <w:jc w:val="center"/>
              <w:rPr>
                <w:lang w:val="en-US"/>
              </w:rPr>
            </w:pPr>
            <w:r>
              <w:rPr>
                <w:lang w:val="en-US"/>
              </w:rPr>
              <w:t>25</w:t>
            </w:r>
          </w:p>
        </w:tc>
        <w:tc>
          <w:tcPr>
            <w:tcW w:w="2769" w:type="dxa"/>
            <w:tcBorders>
              <w:top w:val="single" w:sz="4" w:space="0" w:color="auto"/>
              <w:left w:val="single" w:sz="4" w:space="0" w:color="auto"/>
              <w:bottom w:val="single" w:sz="4" w:space="0" w:color="auto"/>
              <w:right w:val="single" w:sz="4" w:space="0" w:color="auto"/>
            </w:tcBorders>
            <w:hideMark/>
          </w:tcPr>
          <w:p w14:paraId="24CA7806" w14:textId="77777777" w:rsidR="006873E6" w:rsidRDefault="006873E6" w:rsidP="00715ED8">
            <w:pPr>
              <w:jc w:val="center"/>
            </w:pPr>
            <w:r w:rsidRPr="00C722AB">
              <w:rPr>
                <w:lang w:eastAsia="zh-CN"/>
              </w:rPr>
              <w:t>P</w:t>
            </w:r>
            <w:r>
              <w:rPr>
                <w:vertAlign w:val="subscript"/>
                <w:lang w:eastAsia="zh-CN"/>
              </w:rPr>
              <w:t>rated</w:t>
            </w:r>
            <w:r>
              <w:rPr>
                <w:rFonts w:cstheme="minorHAnsi"/>
                <w:lang w:val="en-US"/>
              </w:rPr>
              <w:t xml:space="preserve"> [i]</w:t>
            </w:r>
            <w:r>
              <w:rPr>
                <w:lang w:val="en-US" w:eastAsia="zh-CN"/>
              </w:rPr>
              <w:t>-MPR’[i]</w:t>
            </w:r>
          </w:p>
        </w:tc>
      </w:tr>
      <w:tr w:rsidR="006873E6" w14:paraId="2B0634CE" w14:textId="77777777" w:rsidTr="00DF73B3">
        <w:trPr>
          <w:jc w:val="center"/>
        </w:trPr>
        <w:tc>
          <w:tcPr>
            <w:tcW w:w="1054" w:type="dxa"/>
            <w:tcBorders>
              <w:top w:val="single" w:sz="4" w:space="0" w:color="auto"/>
              <w:left w:val="single" w:sz="4" w:space="0" w:color="auto"/>
              <w:bottom w:val="single" w:sz="4" w:space="0" w:color="auto"/>
              <w:right w:val="single" w:sz="4" w:space="0" w:color="auto"/>
            </w:tcBorders>
            <w:hideMark/>
          </w:tcPr>
          <w:p w14:paraId="5EBACDE2" w14:textId="77777777" w:rsidR="006873E6" w:rsidRDefault="006873E6" w:rsidP="00715ED8">
            <w:pPr>
              <w:jc w:val="center"/>
              <w:rPr>
                <w:lang w:val="en-US"/>
              </w:rPr>
            </w:pPr>
            <w:r>
              <w:rPr>
                <w:lang w:val="en-US"/>
              </w:rPr>
              <w:t>24</w:t>
            </w:r>
          </w:p>
        </w:tc>
        <w:tc>
          <w:tcPr>
            <w:tcW w:w="2769" w:type="dxa"/>
            <w:tcBorders>
              <w:top w:val="single" w:sz="4" w:space="0" w:color="auto"/>
              <w:left w:val="single" w:sz="4" w:space="0" w:color="auto"/>
              <w:bottom w:val="single" w:sz="4" w:space="0" w:color="auto"/>
              <w:right w:val="single" w:sz="4" w:space="0" w:color="auto"/>
            </w:tcBorders>
            <w:hideMark/>
          </w:tcPr>
          <w:p w14:paraId="3F794984" w14:textId="77777777" w:rsidR="006873E6" w:rsidRDefault="006873E6" w:rsidP="00715ED8">
            <w:pPr>
              <w:jc w:val="center"/>
            </w:pPr>
            <w:r w:rsidRPr="00C722AB">
              <w:rPr>
                <w:lang w:eastAsia="zh-CN"/>
              </w:rPr>
              <w:t>P</w:t>
            </w:r>
            <w:r>
              <w:rPr>
                <w:vertAlign w:val="subscript"/>
                <w:lang w:eastAsia="zh-CN"/>
              </w:rPr>
              <w:t>rated</w:t>
            </w:r>
            <w:r>
              <w:rPr>
                <w:rFonts w:cstheme="minorHAnsi"/>
                <w:lang w:val="en-US"/>
              </w:rPr>
              <w:t xml:space="preserve"> [i]</w:t>
            </w:r>
            <w:r>
              <w:rPr>
                <w:lang w:val="en-US" w:eastAsia="zh-CN"/>
              </w:rPr>
              <w:t>-MPR’[i]</w:t>
            </w:r>
          </w:p>
        </w:tc>
      </w:tr>
      <w:tr w:rsidR="006873E6" w14:paraId="61AA2B7B" w14:textId="77777777" w:rsidTr="00DF73B3">
        <w:trPr>
          <w:jc w:val="center"/>
        </w:trPr>
        <w:tc>
          <w:tcPr>
            <w:tcW w:w="1054" w:type="dxa"/>
            <w:tcBorders>
              <w:top w:val="single" w:sz="4" w:space="0" w:color="auto"/>
              <w:left w:val="single" w:sz="4" w:space="0" w:color="auto"/>
              <w:bottom w:val="single" w:sz="4" w:space="0" w:color="auto"/>
              <w:right w:val="single" w:sz="4" w:space="0" w:color="auto"/>
            </w:tcBorders>
            <w:hideMark/>
          </w:tcPr>
          <w:p w14:paraId="2824933C" w14:textId="77777777" w:rsidR="006873E6" w:rsidRDefault="006873E6" w:rsidP="00715ED8">
            <w:pPr>
              <w:jc w:val="center"/>
              <w:rPr>
                <w:lang w:val="en-US"/>
              </w:rPr>
            </w:pPr>
            <w:r>
              <w:rPr>
                <w:lang w:val="en-US"/>
              </w:rPr>
              <w:t>23</w:t>
            </w:r>
          </w:p>
        </w:tc>
        <w:tc>
          <w:tcPr>
            <w:tcW w:w="2769" w:type="dxa"/>
            <w:tcBorders>
              <w:top w:val="single" w:sz="4" w:space="0" w:color="auto"/>
              <w:left w:val="single" w:sz="4" w:space="0" w:color="auto"/>
              <w:bottom w:val="single" w:sz="4" w:space="0" w:color="auto"/>
              <w:right w:val="single" w:sz="4" w:space="0" w:color="auto"/>
            </w:tcBorders>
            <w:hideMark/>
          </w:tcPr>
          <w:p w14:paraId="1E313AD1" w14:textId="77777777" w:rsidR="006873E6" w:rsidRDefault="006873E6" w:rsidP="00715ED8">
            <w:pPr>
              <w:keepNext/>
              <w:jc w:val="center"/>
            </w:pPr>
            <w:r w:rsidRPr="00C722AB">
              <w:rPr>
                <w:lang w:eastAsia="zh-CN"/>
              </w:rPr>
              <w:t>P</w:t>
            </w:r>
            <w:r>
              <w:rPr>
                <w:vertAlign w:val="subscript"/>
                <w:lang w:eastAsia="zh-CN"/>
              </w:rPr>
              <w:t>rated</w:t>
            </w:r>
            <w:r>
              <w:rPr>
                <w:rFonts w:cstheme="minorHAnsi"/>
                <w:lang w:val="en-US"/>
              </w:rPr>
              <w:t xml:space="preserve"> [i]</w:t>
            </w:r>
            <w:r>
              <w:rPr>
                <w:lang w:val="en-US" w:eastAsia="zh-CN"/>
              </w:rPr>
              <w:t>-MPR’[i]</w:t>
            </w:r>
          </w:p>
        </w:tc>
      </w:tr>
    </w:tbl>
    <w:p w14:paraId="4A5841F6" w14:textId="7CD33767" w:rsidR="006873E6" w:rsidRDefault="006873E6" w:rsidP="009137DF">
      <w:pPr>
        <w:pStyle w:val="TH"/>
      </w:pPr>
      <w:r>
        <w:t xml:space="preserve">Table </w:t>
      </w:r>
      <w:r>
        <w:fldChar w:fldCharType="begin"/>
      </w:r>
      <w:r>
        <w:instrText xml:space="preserve"> SEQ Table \* ARABIC </w:instrText>
      </w:r>
      <w:r>
        <w:fldChar w:fldCharType="separate"/>
      </w:r>
      <w:r>
        <w:rPr>
          <w:noProof/>
        </w:rPr>
        <w:t>4</w:t>
      </w:r>
      <w:r>
        <w:fldChar w:fldCharType="end"/>
      </w:r>
      <w:r>
        <w:t xml:space="preserve"> Power class framework reporting only </w:t>
      </w:r>
      <w:r w:rsidRPr="00C722AB">
        <w:rPr>
          <w:lang w:eastAsia="zh-CN"/>
        </w:rPr>
        <w:t>P</w:t>
      </w:r>
      <w:r>
        <w:rPr>
          <w:vertAlign w:val="subscript"/>
          <w:lang w:eastAsia="zh-CN"/>
        </w:rPr>
        <w:t xml:space="preserve">rated. </w:t>
      </w:r>
      <w:r>
        <w:t xml:space="preserve">MPR is set for each </w:t>
      </w:r>
      <w:r w:rsidRPr="00C722AB">
        <w:rPr>
          <w:lang w:eastAsia="zh-CN"/>
        </w:rPr>
        <w:t>P</w:t>
      </w:r>
      <w:r>
        <w:rPr>
          <w:vertAlign w:val="subscript"/>
          <w:lang w:eastAsia="zh-CN"/>
        </w:rPr>
        <w:t>rated</w:t>
      </w:r>
      <w:r>
        <w:t xml:space="preserve"> </w:t>
      </w:r>
    </w:p>
    <w:p w14:paraId="5852F96E" w14:textId="36E75F12" w:rsidR="006873E6" w:rsidRDefault="006873E6" w:rsidP="006873E6">
      <w:pPr>
        <w:pStyle w:val="Caption"/>
      </w:pPr>
    </w:p>
    <w:p w14:paraId="3EF54AC7" w14:textId="77777777" w:rsidR="008A2A68" w:rsidRDefault="006873E6" w:rsidP="00534140">
      <w:pPr>
        <w:pStyle w:val="RAN4observation0"/>
        <w:rPr>
          <w:lang w:val="en-US"/>
        </w:rPr>
      </w:pPr>
      <w:bookmarkStart w:id="0" w:name="_Toc220490631"/>
      <w:r>
        <w:rPr>
          <w:lang w:val="en-US"/>
        </w:rPr>
        <w:t xml:space="preserve">Analogous to emission requirements, REFSENS requirements exhibit </w:t>
      </w:r>
      <w:proofErr w:type="gramStart"/>
      <w:r>
        <w:rPr>
          <w:lang w:val="en-US"/>
        </w:rPr>
        <w:t>power class</w:t>
      </w:r>
      <w:proofErr w:type="gramEnd"/>
      <w:r>
        <w:rPr>
          <w:lang w:val="en-US"/>
        </w:rPr>
        <w:t xml:space="preserve"> dependency.</w:t>
      </w:r>
      <w:bookmarkEnd w:id="0"/>
      <w:r>
        <w:rPr>
          <w:lang w:val="en-US"/>
        </w:rPr>
        <w:t xml:space="preserve"> </w:t>
      </w:r>
    </w:p>
    <w:p w14:paraId="6D11AE54" w14:textId="72338EAC" w:rsidR="00534140" w:rsidRPr="00534140" w:rsidRDefault="006873E6" w:rsidP="006560A0">
      <w:pPr>
        <w:rPr>
          <w:lang w:val="en-US"/>
        </w:rPr>
      </w:pPr>
      <w:r>
        <w:rPr>
          <w:lang w:val="en-US"/>
        </w:rPr>
        <w:lastRenderedPageBreak/>
        <w:t>Achieving finer granularity in maximum power would necessitate considering REFSENS relaxation for each power level, without unduly increasing specification complexity. While a default maximum output power value is a preferred method for deriving a single REFSENS value, the derivation of values for intermediate steps and for multiple antenna REFSENS would require comprehensive</w:t>
      </w:r>
      <w:r w:rsidR="007D1813">
        <w:rPr>
          <w:lang w:val="en-US"/>
        </w:rPr>
        <w:t xml:space="preserve"> investigations.</w:t>
      </w:r>
      <w:r w:rsidR="006560A0">
        <w:rPr>
          <w:lang w:val="en-US"/>
        </w:rPr>
        <w:t xml:space="preserve"> </w:t>
      </w:r>
      <w:r w:rsidR="007D1813">
        <w:rPr>
          <w:lang w:val="en-US"/>
        </w:rPr>
        <w:t xml:space="preserve">By having finer granularity for UE maximum power, the tolerances and the reference power for </w:t>
      </w:r>
      <w:proofErr w:type="spellStart"/>
      <w:r w:rsidR="007D1813">
        <w:rPr>
          <w:lang w:val="en-US"/>
        </w:rPr>
        <w:t>Pcmax</w:t>
      </w:r>
      <w:proofErr w:type="spellEnd"/>
      <w:r w:rsidR="007D1813">
        <w:rPr>
          <w:lang w:val="en-US"/>
        </w:rPr>
        <w:t xml:space="preserve"> need to be considered.</w:t>
      </w:r>
    </w:p>
    <w:p w14:paraId="45DCF23A" w14:textId="70DD4E77" w:rsidR="00534140" w:rsidRDefault="00534140" w:rsidP="00BB57FF">
      <w:pPr>
        <w:pStyle w:val="RAN4observation0"/>
        <w:spacing w:after="60"/>
        <w:rPr>
          <w:lang w:val="en-US"/>
        </w:rPr>
      </w:pPr>
      <w:bookmarkStart w:id="1" w:name="_Toc220490632"/>
      <w:r>
        <w:rPr>
          <w:lang w:val="en-US"/>
        </w:rPr>
        <w:t>Setti</w:t>
      </w:r>
      <w:r w:rsidR="007D1813">
        <w:rPr>
          <w:lang w:val="en-US"/>
        </w:rPr>
        <w:t>ng the output power for example 1dB steps might lead to an excessive amount of MPR tables considering CA and multi-TX implementations adding complexity to specification</w:t>
      </w:r>
      <w:bookmarkEnd w:id="1"/>
      <w:r w:rsidR="00BB57FF">
        <w:rPr>
          <w:lang w:val="en-US"/>
        </w:rPr>
        <w:br/>
      </w:r>
    </w:p>
    <w:p w14:paraId="0A9581E6" w14:textId="1BA1E573" w:rsidR="00534140" w:rsidRPr="00534140" w:rsidRDefault="007D1813" w:rsidP="00BB57FF">
      <w:pPr>
        <w:pStyle w:val="RAN4observation0"/>
        <w:spacing w:before="60"/>
        <w:rPr>
          <w:lang w:val="en-US"/>
        </w:rPr>
      </w:pPr>
      <w:bookmarkStart w:id="2" w:name="_Toc220490633"/>
      <w:r>
        <w:rPr>
          <w:lang w:val="en-US"/>
        </w:rPr>
        <w:t>It is difficult to envision radical improvements to existing power class framework by removing power class concept and/or adding finer granularity without adding complexity to signaling and/or specification</w:t>
      </w:r>
      <w:bookmarkEnd w:id="2"/>
    </w:p>
    <w:p w14:paraId="6F562445" w14:textId="714732E3" w:rsidR="006873E6" w:rsidRDefault="006873E6" w:rsidP="006873E6">
      <w:pPr>
        <w:pStyle w:val="RAN4proposal"/>
        <w:rPr>
          <w:lang w:val="en-US"/>
        </w:rPr>
      </w:pPr>
      <w:bookmarkStart w:id="3" w:name="_Toc220490634"/>
      <w:r w:rsidRPr="37F016D2">
        <w:rPr>
          <w:lang w:val="en-US"/>
        </w:rPr>
        <w:t xml:space="preserve">Keep existing power class </w:t>
      </w:r>
      <w:r w:rsidR="4037A265" w:rsidRPr="37F016D2">
        <w:rPr>
          <w:lang w:val="en-US"/>
        </w:rPr>
        <w:t>concept</w:t>
      </w:r>
      <w:r w:rsidRPr="37F016D2">
        <w:rPr>
          <w:lang w:val="en-US"/>
        </w:rPr>
        <w:t xml:space="preserve"> and maintain 3dB granularity</w:t>
      </w:r>
      <w:r w:rsidR="001C0AB1" w:rsidRPr="37F016D2">
        <w:rPr>
          <w:lang w:val="en-US"/>
        </w:rPr>
        <w:t xml:space="preserve"> as it serves backward compatibility to emission requirements</w:t>
      </w:r>
      <w:r w:rsidRPr="37F016D2">
        <w:rPr>
          <w:lang w:val="en-US"/>
        </w:rPr>
        <w:t>.</w:t>
      </w:r>
      <w:bookmarkEnd w:id="3"/>
    </w:p>
    <w:p w14:paraId="56BA56AA" w14:textId="6A6B61E4" w:rsidR="006873E6" w:rsidRDefault="00C9740A" w:rsidP="00C9740A">
      <w:pPr>
        <w:pStyle w:val="RAN4proposal"/>
        <w:rPr>
          <w:lang w:val="en-US"/>
        </w:rPr>
      </w:pPr>
      <w:bookmarkStart w:id="4" w:name="_Toc220490635"/>
      <w:r>
        <w:rPr>
          <w:lang w:val="en-US"/>
        </w:rPr>
        <w:t>Indicating power class to the network directly or indirectly should be further discussed.</w:t>
      </w:r>
      <w:bookmarkEnd w:id="4"/>
    </w:p>
    <w:p w14:paraId="03D6E3BE" w14:textId="77777777" w:rsidR="007D1813" w:rsidRPr="007D1813" w:rsidRDefault="007D1813" w:rsidP="007D1813">
      <w:pPr>
        <w:rPr>
          <w:lang w:val="en-US"/>
        </w:rPr>
      </w:pPr>
    </w:p>
    <w:p w14:paraId="3B8B51BA" w14:textId="7055D5FE" w:rsidR="00335C65" w:rsidRPr="00C03132" w:rsidRDefault="00335C65" w:rsidP="00C03132">
      <w:pPr>
        <w:pStyle w:val="RAN4H2"/>
        <w:ind w:left="426"/>
        <w:rPr>
          <w:lang w:eastAsia="ja-JP"/>
        </w:rPr>
      </w:pPr>
      <w:r w:rsidRPr="00C03132">
        <w:rPr>
          <w:lang w:eastAsia="ja-JP"/>
        </w:rPr>
        <w:t>Utilization of full PA capabilities</w:t>
      </w:r>
    </w:p>
    <w:p w14:paraId="15EFEFA6" w14:textId="487C3C9C" w:rsidR="007C6819" w:rsidRDefault="007C6819" w:rsidP="007C6819">
      <w:pPr>
        <w:rPr>
          <w:lang w:eastAsia="zh-CN"/>
        </w:rPr>
      </w:pPr>
      <w:r w:rsidRPr="37F016D2">
        <w:rPr>
          <w:lang w:eastAsia="zh-CN"/>
        </w:rPr>
        <w:t xml:space="preserve">To enhance the network experience by an end user, it is paramount to enable a UE to transmit the maximum possible output power. </w:t>
      </w:r>
      <w:r w:rsidR="7CD14D8C" w:rsidRPr="37F016D2">
        <w:rPr>
          <w:lang w:eastAsia="zh-CN"/>
        </w:rPr>
        <w:t xml:space="preserve">For 6G, our view is that the average power of all UEs in a cell should be improved from previous generations. Our view is that the right way to do that is to remove any unnecessary limits from a UE to be able to transmit all the power within its capability. </w:t>
      </w:r>
      <w:r w:rsidRPr="6AD31384">
        <w:rPr>
          <w:lang w:eastAsia="zh-CN"/>
        </w:rPr>
        <w:t xml:space="preserve">For Air-to-Ground (ATG) UEs, </w:t>
      </w:r>
      <w:r w:rsidR="00365D7C">
        <w:rPr>
          <w:lang w:eastAsia="zh-CN"/>
        </w:rPr>
        <w:t xml:space="preserve"> </w:t>
      </w:r>
      <w:proofErr w:type="spellStart"/>
      <w:r w:rsidR="00365D7C">
        <w:rPr>
          <w:lang w:eastAsia="zh-CN"/>
        </w:rPr>
        <w:t>the</w:t>
      </w:r>
      <w:r w:rsidRPr="6AD31384">
        <w:rPr>
          <w:lang w:eastAsia="zh-CN"/>
        </w:rPr>
        <w:t>parameter</w:t>
      </w:r>
      <w:proofErr w:type="spellEnd"/>
      <w:r w:rsidR="00365D7C">
        <w:rPr>
          <w:lang w:eastAsia="zh-CN"/>
        </w:rPr>
        <w:t xml:space="preserve"> </w:t>
      </w:r>
      <w:r w:rsidR="00365D7C">
        <w:t>P</w:t>
      </w:r>
      <w:r w:rsidR="00365D7C" w:rsidRPr="24DB1C95">
        <w:rPr>
          <w:sz w:val="15"/>
          <w:szCs w:val="15"/>
        </w:rPr>
        <w:t>rated</w:t>
      </w:r>
      <w:r w:rsidRPr="6AD31384">
        <w:rPr>
          <w:lang w:eastAsia="zh-CN"/>
        </w:rPr>
        <w:t xml:space="preserve"> is already utilised in section 6.2J</w:t>
      </w:r>
      <w:r w:rsidR="440F446F" w:rsidRPr="6AD31384">
        <w:rPr>
          <w:lang w:eastAsia="zh-CN"/>
        </w:rPr>
        <w:t xml:space="preserve"> of TS 38.101</w:t>
      </w:r>
      <w:r w:rsidRPr="6AD31384">
        <w:rPr>
          <w:lang w:eastAsia="zh-CN"/>
        </w:rPr>
        <w:t xml:space="preserve">, where it is denoted as </w:t>
      </w:r>
      <w:proofErr w:type="spellStart"/>
      <w:r w:rsidRPr="6AD31384">
        <w:rPr>
          <w:lang w:eastAsia="zh-CN"/>
        </w:rPr>
        <w:t>Prated,c,AC</w:t>
      </w:r>
      <w:proofErr w:type="spellEnd"/>
      <w:r w:rsidRPr="6AD31384">
        <w:rPr>
          <w:lang w:eastAsia="zh-CN"/>
        </w:rPr>
        <w:t xml:space="preserve">. </w:t>
      </w:r>
      <w:r w:rsidR="00A359E2" w:rsidRPr="6AD31384">
        <w:rPr>
          <w:lang w:eastAsia="zh-CN"/>
        </w:rPr>
        <w:t>which is</w:t>
      </w:r>
      <w:r w:rsidRPr="6AD31384">
        <w:rPr>
          <w:lang w:eastAsia="zh-CN"/>
        </w:rPr>
        <w:t xml:space="preserve"> defined as "the rated maximum output power at maximum modulation order and full PRB configurations, which is indicated by the ATG UE capability </w:t>
      </w:r>
      <w:r w:rsidRPr="6AD31384">
        <w:rPr>
          <w:i/>
          <w:iCs/>
          <w:lang w:eastAsia="zh-CN"/>
        </w:rPr>
        <w:t>maxOutputPowerATG-r18</w:t>
      </w:r>
      <w:r w:rsidRPr="6AD31384">
        <w:rPr>
          <w:lang w:eastAsia="zh-CN"/>
        </w:rPr>
        <w:t xml:space="preserve"> for an ATG UE with multiple omni-directional antennas not indicating the capability </w:t>
      </w:r>
      <w:r w:rsidRPr="6AD31384">
        <w:rPr>
          <w:i/>
          <w:iCs/>
          <w:lang w:eastAsia="zh-CN"/>
        </w:rPr>
        <w:t>antennaArrayType-r18</w:t>
      </w:r>
      <w:r w:rsidRPr="6AD31384">
        <w:rPr>
          <w:lang w:eastAsia="zh-CN"/>
        </w:rPr>
        <w:t xml:space="preserve">." Consequently, </w:t>
      </w:r>
      <w:proofErr w:type="spellStart"/>
      <w:proofErr w:type="gramStart"/>
      <w:r w:rsidRPr="6AD31384">
        <w:rPr>
          <w:lang w:eastAsia="zh-CN"/>
        </w:rPr>
        <w:t>Prated,c</w:t>
      </w:r>
      <w:proofErr w:type="gramEnd"/>
      <w:r w:rsidRPr="6AD31384">
        <w:rPr>
          <w:lang w:eastAsia="zh-CN"/>
        </w:rPr>
        <w:t>,AC</w:t>
      </w:r>
      <w:proofErr w:type="spellEnd"/>
      <w:r w:rsidRPr="6AD31384">
        <w:rPr>
          <w:lang w:eastAsia="zh-CN"/>
        </w:rPr>
        <w:t xml:space="preserve"> establishes the lower limit of </w:t>
      </w:r>
      <w:r w:rsidR="005E2F48" w:rsidRPr="6AD31384">
        <w:rPr>
          <w:lang w:eastAsia="zh-CN"/>
        </w:rPr>
        <w:t>P</w:t>
      </w:r>
      <w:r w:rsidR="005E2F48" w:rsidRPr="6AD31384">
        <w:rPr>
          <w:vertAlign w:val="subscript"/>
          <w:lang w:eastAsia="zh-CN"/>
        </w:rPr>
        <w:t>CMAX_L</w:t>
      </w:r>
      <w:r w:rsidR="005E2F48" w:rsidRPr="6AD31384">
        <w:rPr>
          <w:lang w:eastAsia="zh-CN"/>
        </w:rPr>
        <w:t xml:space="preserve"> </w:t>
      </w:r>
      <w:r w:rsidRPr="6AD31384">
        <w:rPr>
          <w:lang w:eastAsia="zh-CN"/>
        </w:rPr>
        <w:t>assuming a worst-case waveform for power back-off.</w:t>
      </w:r>
    </w:p>
    <w:p w14:paraId="4089B4CB" w14:textId="65A38FB0" w:rsidR="007C6819" w:rsidRDefault="007C6819" w:rsidP="007C6819">
      <w:pPr>
        <w:rPr>
          <w:lang w:eastAsia="zh-CN"/>
        </w:rPr>
      </w:pPr>
      <w:r w:rsidRPr="24DB1C95">
        <w:rPr>
          <w:lang w:eastAsia="zh-CN"/>
        </w:rPr>
        <w:t xml:space="preserve">For ATG, the upper limit </w:t>
      </w:r>
      <w:r w:rsidR="00CD6E28" w:rsidRPr="24DB1C95">
        <w:rPr>
          <w:lang w:eastAsia="zh-CN"/>
        </w:rPr>
        <w:t>P</w:t>
      </w:r>
      <w:r w:rsidR="00CD6E28" w:rsidRPr="24DB1C95">
        <w:rPr>
          <w:vertAlign w:val="subscript"/>
          <w:lang w:eastAsia="zh-CN"/>
        </w:rPr>
        <w:t>CMAX_H</w:t>
      </w:r>
      <w:r w:rsidR="00CD6E28" w:rsidRPr="24DB1C95">
        <w:rPr>
          <w:lang w:eastAsia="zh-CN"/>
        </w:rPr>
        <w:t xml:space="preserve"> </w:t>
      </w:r>
      <w:r w:rsidRPr="24DB1C95">
        <w:rPr>
          <w:lang w:eastAsia="zh-CN"/>
        </w:rPr>
        <w:t xml:space="preserve">is equivalent to </w:t>
      </w:r>
      <w:r w:rsidR="00C12E86" w:rsidRPr="24DB1C95">
        <w:rPr>
          <w:lang w:eastAsia="zh-CN"/>
        </w:rPr>
        <w:t>P</w:t>
      </w:r>
      <w:r w:rsidR="00C12E86" w:rsidRPr="24DB1C95">
        <w:rPr>
          <w:vertAlign w:val="subscript"/>
          <w:lang w:eastAsia="zh-CN"/>
        </w:rPr>
        <w:t>EMAX</w:t>
      </w:r>
      <w:r w:rsidRPr="24DB1C95">
        <w:rPr>
          <w:lang w:eastAsia="zh-CN"/>
        </w:rPr>
        <w:t xml:space="preserve">. </w:t>
      </w:r>
      <w:r w:rsidR="00C12E86" w:rsidRPr="24DB1C95">
        <w:rPr>
          <w:lang w:eastAsia="zh-CN"/>
        </w:rPr>
        <w:t>P</w:t>
      </w:r>
      <w:r w:rsidR="00C12E86" w:rsidRPr="24DB1C95">
        <w:rPr>
          <w:vertAlign w:val="subscript"/>
          <w:lang w:eastAsia="zh-CN"/>
        </w:rPr>
        <w:t>EMAX</w:t>
      </w:r>
      <w:r w:rsidR="00C12E86" w:rsidRPr="24DB1C95">
        <w:rPr>
          <w:lang w:eastAsia="zh-CN"/>
        </w:rPr>
        <w:t xml:space="preserve"> </w:t>
      </w:r>
      <w:r w:rsidRPr="24DB1C95">
        <w:rPr>
          <w:lang w:eastAsia="zh-CN"/>
        </w:rPr>
        <w:t xml:space="preserve">is defined as "the value given by the ATG-specific </w:t>
      </w:r>
      <w:r w:rsidRPr="24DB1C95">
        <w:rPr>
          <w:i/>
          <w:iCs/>
          <w:lang w:eastAsia="zh-CN"/>
        </w:rPr>
        <w:t>p-Max</w:t>
      </w:r>
      <w:r w:rsidRPr="24DB1C95">
        <w:rPr>
          <w:lang w:eastAsia="zh-CN"/>
        </w:rPr>
        <w:t xml:space="preserve"> IE or the </w:t>
      </w:r>
      <w:proofErr w:type="spellStart"/>
      <w:r w:rsidRPr="24DB1C95">
        <w:rPr>
          <w:i/>
          <w:iCs/>
          <w:lang w:eastAsia="zh-CN"/>
        </w:rPr>
        <w:t>additionalPmax</w:t>
      </w:r>
      <w:proofErr w:type="spellEnd"/>
      <w:r w:rsidRPr="24DB1C95">
        <w:rPr>
          <w:lang w:eastAsia="zh-CN"/>
        </w:rPr>
        <w:t xml:space="preserve"> field of the </w:t>
      </w:r>
      <w:r w:rsidRPr="24DB1C95">
        <w:rPr>
          <w:i/>
          <w:iCs/>
          <w:lang w:eastAsia="zh-CN"/>
        </w:rPr>
        <w:t>NR-NS-</w:t>
      </w:r>
      <w:proofErr w:type="spellStart"/>
      <w:r w:rsidRPr="24DB1C95">
        <w:rPr>
          <w:i/>
          <w:iCs/>
          <w:lang w:eastAsia="zh-CN"/>
        </w:rPr>
        <w:t>PmaxList</w:t>
      </w:r>
      <w:proofErr w:type="spellEnd"/>
      <w:r w:rsidRPr="24DB1C95">
        <w:rPr>
          <w:lang w:eastAsia="zh-CN"/>
        </w:rPr>
        <w:t xml:space="preserve"> IE, whichever is applicable according to TS 38.331. It should be noted that the actual </w:t>
      </w:r>
      <w:r w:rsidR="00C12E86" w:rsidRPr="24DB1C95">
        <w:rPr>
          <w:lang w:eastAsia="zh-CN"/>
        </w:rPr>
        <w:t>P</w:t>
      </w:r>
      <w:r w:rsidR="00C12E86" w:rsidRPr="24DB1C95">
        <w:rPr>
          <w:vertAlign w:val="subscript"/>
          <w:lang w:eastAsia="zh-CN"/>
        </w:rPr>
        <w:t>EMAX</w:t>
      </w:r>
      <w:r w:rsidR="00C12E86" w:rsidRPr="24DB1C95">
        <w:rPr>
          <w:lang w:eastAsia="zh-CN"/>
        </w:rPr>
        <w:t xml:space="preserve"> </w:t>
      </w:r>
      <w:r w:rsidRPr="24DB1C95">
        <w:rPr>
          <w:lang w:eastAsia="zh-CN"/>
        </w:rPr>
        <w:t xml:space="preserve">value is (9 + field value) in an ATG cell, as per the </w:t>
      </w:r>
      <w:r w:rsidRPr="24DB1C95">
        <w:rPr>
          <w:i/>
          <w:iCs/>
          <w:lang w:eastAsia="zh-CN"/>
        </w:rPr>
        <w:t>p-Max</w:t>
      </w:r>
      <w:r w:rsidRPr="24DB1C95">
        <w:rPr>
          <w:lang w:eastAsia="zh-CN"/>
        </w:rPr>
        <w:t xml:space="preserve"> IE definition in TS 38.331”.</w:t>
      </w:r>
    </w:p>
    <w:p w14:paraId="70FCB037" w14:textId="69DC6D68" w:rsidR="00365D7C" w:rsidRDefault="007C6819" w:rsidP="007C6819">
      <w:pPr>
        <w:rPr>
          <w:lang w:val="en-US"/>
        </w:rPr>
      </w:pPr>
      <w:r w:rsidRPr="37F016D2">
        <w:rPr>
          <w:lang w:val="en-US"/>
        </w:rPr>
        <w:t>While it has been determined that for ATG UEs</w:t>
      </w:r>
      <w:r w:rsidR="00365D7C" w:rsidRPr="37F016D2">
        <w:rPr>
          <w:lang w:val="en-US"/>
        </w:rPr>
        <w:t>,</w:t>
      </w:r>
      <w:r w:rsidRPr="37F016D2">
        <w:rPr>
          <w:lang w:val="en-US"/>
        </w:rPr>
        <w:t xml:space="preserve"> only the network can constrain the upper limit of configured maximum power, we propose that a similar framework for the upper limit could be considered for all types of UEs in 6G.</w:t>
      </w:r>
      <w:r w:rsidR="00C93C7A" w:rsidRPr="37F016D2">
        <w:rPr>
          <w:lang w:val="en-US"/>
        </w:rPr>
        <w:t xml:space="preserve"> </w:t>
      </w:r>
      <w:r w:rsidR="00600C35" w:rsidRPr="37F016D2">
        <w:rPr>
          <w:lang w:val="en-US"/>
        </w:rPr>
        <w:t xml:space="preserve">Using the findings in previous paragraph </w:t>
      </w:r>
      <w:r w:rsidR="4ED48897" w:rsidRPr="37F016D2">
        <w:rPr>
          <w:lang w:val="en-US"/>
        </w:rPr>
        <w:t>w</w:t>
      </w:r>
      <w:r w:rsidR="00C93C7A" w:rsidRPr="37F016D2">
        <w:rPr>
          <w:lang w:val="en-US"/>
        </w:rPr>
        <w:t>e</w:t>
      </w:r>
      <w:r w:rsidR="62FB953F" w:rsidRPr="37F016D2">
        <w:rPr>
          <w:lang w:val="en-US"/>
        </w:rPr>
        <w:t xml:space="preserve"> can </w:t>
      </w:r>
      <w:r w:rsidR="62FB953F" w:rsidRPr="3265AF03">
        <w:rPr>
          <w:lang w:val="en-US"/>
        </w:rPr>
        <w:t>envision two</w:t>
      </w:r>
      <w:r w:rsidR="00C93C7A" w:rsidRPr="37F016D2">
        <w:rPr>
          <w:lang w:val="en-US"/>
        </w:rPr>
        <w:t xml:space="preserve"> possible </w:t>
      </w:r>
      <w:r w:rsidR="00600C35" w:rsidRPr="37F016D2">
        <w:rPr>
          <w:lang w:val="en-US"/>
        </w:rPr>
        <w:t>directions in</w:t>
      </w:r>
      <w:r w:rsidR="00C93C7A" w:rsidRPr="37F016D2">
        <w:rPr>
          <w:lang w:val="en-US"/>
        </w:rPr>
        <w:t xml:space="preserve"> how Pcmax and power class framework should be modified to support this.</w:t>
      </w:r>
      <w:r w:rsidRPr="37F016D2">
        <w:rPr>
          <w:lang w:val="en-US"/>
        </w:rPr>
        <w:t xml:space="preserve"> </w:t>
      </w:r>
    </w:p>
    <w:p w14:paraId="32FAD889" w14:textId="1873DB3D" w:rsidR="001C0AB1" w:rsidRDefault="001C0AB1" w:rsidP="00DF73B3">
      <w:pPr>
        <w:ind w:left="720"/>
      </w:pPr>
      <w:r w:rsidRPr="00DF73B3">
        <w:rPr>
          <w:b/>
          <w:bCs/>
          <w:lang w:val="en-US"/>
        </w:rPr>
        <w:t>Option 1</w:t>
      </w:r>
      <w:r w:rsidR="002C4818">
        <w:rPr>
          <w:b/>
          <w:bCs/>
          <w:lang w:val="en-US"/>
        </w:rPr>
        <w:t>:</w:t>
      </w:r>
      <w:r>
        <w:rPr>
          <w:lang w:val="en-US"/>
        </w:rPr>
        <w:t xml:space="preserve"> Replace </w:t>
      </w:r>
      <w:r w:rsidRPr="24DB1C95">
        <w:rPr>
          <w:lang w:eastAsia="zh-CN"/>
        </w:rPr>
        <w:t>P</w:t>
      </w:r>
      <w:r w:rsidRPr="24DB1C95">
        <w:rPr>
          <w:vertAlign w:val="subscript"/>
          <w:lang w:eastAsia="zh-CN"/>
        </w:rPr>
        <w:t>CMAX_H</w:t>
      </w:r>
      <w:r w:rsidRPr="24DB1C95">
        <w:rPr>
          <w:lang w:eastAsia="zh-CN"/>
        </w:rPr>
        <w:t xml:space="preserve"> </w:t>
      </w:r>
      <w:r>
        <w:rPr>
          <w:lang w:eastAsia="zh-CN"/>
        </w:rPr>
        <w:t>by</w:t>
      </w:r>
      <w:r w:rsidRPr="24DB1C95">
        <w:rPr>
          <w:lang w:eastAsia="zh-CN"/>
        </w:rPr>
        <w:t xml:space="preserve"> P</w:t>
      </w:r>
      <w:r w:rsidRPr="24DB1C95">
        <w:rPr>
          <w:vertAlign w:val="subscript"/>
          <w:lang w:eastAsia="zh-CN"/>
        </w:rPr>
        <w:t>EMAX</w:t>
      </w:r>
      <w:r>
        <w:rPr>
          <w:vertAlign w:val="subscript"/>
          <w:lang w:eastAsia="zh-CN"/>
        </w:rPr>
        <w:t xml:space="preserve">, </w:t>
      </w:r>
      <w:r>
        <w:t>remove upper limit from maximum power</w:t>
      </w:r>
      <w:r w:rsidR="004945E5">
        <w:t>, report of UE maximum power capability to network with 0dB MPR and directly or indirectly indicate power class.</w:t>
      </w:r>
    </w:p>
    <w:p w14:paraId="0AE07722" w14:textId="2FAE685C" w:rsidR="004945E5" w:rsidRPr="00DF73B3" w:rsidRDefault="004945E5" w:rsidP="00DF73B3">
      <w:pPr>
        <w:ind w:left="720"/>
      </w:pPr>
      <w:r w:rsidRPr="00DF73B3">
        <w:rPr>
          <w:b/>
          <w:bCs/>
        </w:rPr>
        <w:t>Option 2</w:t>
      </w:r>
      <w:r w:rsidR="002C4818">
        <w:rPr>
          <w:b/>
          <w:bCs/>
        </w:rPr>
        <w:t>:</w:t>
      </w:r>
      <w:r>
        <w:t xml:space="preserve"> </w:t>
      </w:r>
      <w:r>
        <w:rPr>
          <w:lang w:val="en-US"/>
        </w:rPr>
        <w:t xml:space="preserve">Replace </w:t>
      </w:r>
      <w:r w:rsidRPr="24DB1C95">
        <w:rPr>
          <w:lang w:eastAsia="zh-CN"/>
        </w:rPr>
        <w:t>P</w:t>
      </w:r>
      <w:r w:rsidRPr="24DB1C95">
        <w:rPr>
          <w:vertAlign w:val="subscript"/>
          <w:lang w:eastAsia="zh-CN"/>
        </w:rPr>
        <w:t>CMAX_H</w:t>
      </w:r>
      <w:r w:rsidRPr="24DB1C95">
        <w:rPr>
          <w:lang w:eastAsia="zh-CN"/>
        </w:rPr>
        <w:t xml:space="preserve"> </w:t>
      </w:r>
      <w:r>
        <w:rPr>
          <w:lang w:eastAsia="zh-CN"/>
        </w:rPr>
        <w:t>by</w:t>
      </w:r>
      <w:r w:rsidRPr="24DB1C95">
        <w:rPr>
          <w:lang w:eastAsia="zh-CN"/>
        </w:rPr>
        <w:t xml:space="preserve"> </w:t>
      </w:r>
      <w:proofErr w:type="gramStart"/>
      <w:r w:rsidRPr="24DB1C95">
        <w:rPr>
          <w:lang w:eastAsia="zh-CN"/>
        </w:rPr>
        <w:t>P</w:t>
      </w:r>
      <w:r w:rsidRPr="24DB1C95">
        <w:rPr>
          <w:vertAlign w:val="subscript"/>
          <w:lang w:eastAsia="zh-CN"/>
        </w:rPr>
        <w:t>EMAX</w:t>
      </w:r>
      <w:r>
        <w:rPr>
          <w:vertAlign w:val="subscript"/>
          <w:lang w:eastAsia="zh-CN"/>
        </w:rPr>
        <w:t xml:space="preserve">, </w:t>
      </w:r>
      <w:r>
        <w:t>and</w:t>
      </w:r>
      <w:proofErr w:type="gramEnd"/>
      <w:r>
        <w:t xml:space="preserve"> use PHR framework to indicate UE maximum power capability to NW by </w:t>
      </w:r>
      <w:proofErr w:type="spellStart"/>
      <w:r>
        <w:t>Pcmax</w:t>
      </w:r>
      <w:proofErr w:type="spellEnd"/>
      <w:r>
        <w:t xml:space="preserve"> dynamically</w:t>
      </w:r>
      <w:r w:rsidR="00C93C7A">
        <w:t xml:space="preserve"> and directly or indirectly indicate power class.</w:t>
      </w:r>
    </w:p>
    <w:p w14:paraId="325DA729" w14:textId="77777777" w:rsidR="00365D7C" w:rsidRDefault="00365D7C" w:rsidP="007C6819">
      <w:pPr>
        <w:rPr>
          <w:lang w:val="en-US"/>
        </w:rPr>
      </w:pPr>
    </w:p>
    <w:p w14:paraId="2949CA77" w14:textId="77777777" w:rsidR="007731F2" w:rsidRDefault="00C93C7A" w:rsidP="007C6819">
      <w:pPr>
        <w:rPr>
          <w:lang w:val="en-US"/>
        </w:rPr>
      </w:pPr>
      <w:r>
        <w:rPr>
          <w:lang w:val="en-US"/>
        </w:rPr>
        <w:t>Option 1 would be rather straightforward to implement to the RAN4 requirements</w:t>
      </w:r>
      <w:r w:rsidR="007731F2">
        <w:rPr>
          <w:lang w:val="en-US"/>
        </w:rPr>
        <w:t>, however both power class and UE maximum power capability would be fixed parameters.</w:t>
      </w:r>
    </w:p>
    <w:p w14:paraId="42833C1C" w14:textId="612E11C0" w:rsidR="007731F2" w:rsidRDefault="007731F2" w:rsidP="007C6819">
      <w:pPr>
        <w:rPr>
          <w:lang w:val="en-US"/>
        </w:rPr>
      </w:pPr>
      <w:r w:rsidRPr="37F016D2">
        <w:rPr>
          <w:lang w:val="en-US"/>
        </w:rPr>
        <w:t>Considering option 2, i</w:t>
      </w:r>
      <w:r w:rsidR="007C6819" w:rsidRPr="37F016D2">
        <w:rPr>
          <w:lang w:val="en-US"/>
        </w:rPr>
        <w:t xml:space="preserve">n NR, the reporting of </w:t>
      </w:r>
      <w:r w:rsidR="00866F20" w:rsidRPr="37F016D2">
        <w:rPr>
          <w:lang w:eastAsia="zh-CN"/>
        </w:rPr>
        <w:t>P</w:t>
      </w:r>
      <w:r w:rsidR="00866F20" w:rsidRPr="37F016D2">
        <w:rPr>
          <w:vertAlign w:val="subscript"/>
          <w:lang w:eastAsia="zh-CN"/>
        </w:rPr>
        <w:t>CMAX</w:t>
      </w:r>
      <w:r w:rsidR="007C6819" w:rsidRPr="37F016D2">
        <w:rPr>
          <w:lang w:val="en-US"/>
        </w:rPr>
        <w:t xml:space="preserve"> and Power Headroom (PH) is performed using the same MAC CE. Therefore, for 6G, a UE would need to report its PH </w:t>
      </w:r>
      <w:proofErr w:type="gramStart"/>
      <w:r w:rsidR="007C6819" w:rsidRPr="37F016D2">
        <w:rPr>
          <w:lang w:val="en-US"/>
        </w:rPr>
        <w:t>referenced</w:t>
      </w:r>
      <w:proofErr w:type="gramEnd"/>
      <w:r w:rsidR="007C6819" w:rsidRPr="37F016D2">
        <w:rPr>
          <w:lang w:val="en-US"/>
        </w:rPr>
        <w:t xml:space="preserve"> to its own rated maximum power</w:t>
      </w:r>
      <w:r w:rsidRPr="37F016D2">
        <w:rPr>
          <w:lang w:val="en-US"/>
        </w:rPr>
        <w:t xml:space="preserve"> (Pcmax)</w:t>
      </w:r>
      <w:r w:rsidR="007C6819" w:rsidRPr="37F016D2">
        <w:rPr>
          <w:lang w:val="en-US"/>
        </w:rPr>
        <w:t xml:space="preserve"> for a given waveform</w:t>
      </w:r>
      <w:r w:rsidRPr="37F016D2">
        <w:rPr>
          <w:lang w:val="en-US"/>
        </w:rPr>
        <w:t xml:space="preserve">, band, BW and channel. PH </w:t>
      </w:r>
      <w:r w:rsidRPr="37F016D2">
        <w:rPr>
          <w:rFonts w:cs="Times New Roman"/>
          <w:lang w:val="en-US"/>
        </w:rPr>
        <w:t>≤</w:t>
      </w:r>
      <w:r w:rsidRPr="37F016D2">
        <w:rPr>
          <w:lang w:val="en-US"/>
        </w:rPr>
        <w:t xml:space="preserve"> 0dB would limit the max power providing a dynamic way to utilize UE maximum power capabilities.</w:t>
      </w:r>
      <w:r w:rsidR="00C736A9" w:rsidRPr="37F016D2">
        <w:rPr>
          <w:lang w:val="en-US"/>
        </w:rPr>
        <w:t xml:space="preserve"> </w:t>
      </w:r>
      <w:r w:rsidR="28107E56" w:rsidRPr="37F016D2">
        <w:rPr>
          <w:lang w:val="en-US"/>
        </w:rPr>
        <w:t>However,</w:t>
      </w:r>
      <w:r w:rsidR="00C736A9" w:rsidRPr="37F016D2">
        <w:rPr>
          <w:lang w:val="en-US"/>
        </w:rPr>
        <w:t xml:space="preserve"> PHR in 5G is reactive and not likely good for limiting output power dynamically without changes</w:t>
      </w:r>
      <w:r w:rsidR="003F753D" w:rsidRPr="37F016D2">
        <w:rPr>
          <w:lang w:val="en-US"/>
        </w:rPr>
        <w:t xml:space="preserve"> to RAN1</w:t>
      </w:r>
      <w:r w:rsidR="00C736A9" w:rsidRPr="37F016D2">
        <w:rPr>
          <w:lang w:val="en-US"/>
        </w:rPr>
        <w:t xml:space="preserve">. Currently PHR for single carrier can be triggered as </w:t>
      </w:r>
      <w:proofErr w:type="gramStart"/>
      <w:r w:rsidR="00C736A9" w:rsidRPr="37F016D2">
        <w:rPr>
          <w:lang w:val="en-US"/>
        </w:rPr>
        <w:t>following</w:t>
      </w:r>
      <w:proofErr w:type="gramEnd"/>
      <w:r w:rsidR="00C736A9" w:rsidRPr="37F016D2">
        <w:rPr>
          <w:lang w:val="en-US"/>
        </w:rPr>
        <w:t>:</w:t>
      </w:r>
    </w:p>
    <w:p w14:paraId="49DE509A" w14:textId="77777777" w:rsidR="00C736A9" w:rsidRPr="00C736A9" w:rsidRDefault="00C736A9" w:rsidP="00DF73B3">
      <w:pPr>
        <w:pStyle w:val="ListParagraph"/>
        <w:numPr>
          <w:ilvl w:val="0"/>
          <w:numId w:val="52"/>
        </w:numPr>
        <w:rPr>
          <w:lang w:val="en-US"/>
        </w:rPr>
      </w:pPr>
      <w:r w:rsidRPr="00C736A9">
        <w:rPr>
          <w:lang w:val="en-US"/>
        </w:rPr>
        <w:t xml:space="preserve">Expiry of </w:t>
      </w:r>
      <w:proofErr w:type="spellStart"/>
      <w:r w:rsidRPr="00C736A9">
        <w:rPr>
          <w:lang w:val="en-US"/>
        </w:rPr>
        <w:t>phr-PeriodicTimer</w:t>
      </w:r>
      <w:proofErr w:type="spellEnd"/>
      <w:r w:rsidRPr="00C736A9">
        <w:rPr>
          <w:lang w:val="en-US"/>
        </w:rPr>
        <w:t>.</w:t>
      </w:r>
    </w:p>
    <w:p w14:paraId="70C6FA43" w14:textId="5AF9C231" w:rsidR="00C736A9" w:rsidRPr="00C736A9" w:rsidRDefault="00C736A9" w:rsidP="00DF73B3">
      <w:pPr>
        <w:pStyle w:val="ListParagraph"/>
        <w:numPr>
          <w:ilvl w:val="0"/>
          <w:numId w:val="52"/>
        </w:numPr>
        <w:rPr>
          <w:lang w:val="en-US"/>
        </w:rPr>
      </w:pPr>
      <w:r w:rsidRPr="37F016D2">
        <w:rPr>
          <w:lang w:val="en-US"/>
        </w:rPr>
        <w:t>Expiry of phr-ProhibitTimer</w:t>
      </w:r>
      <w:r w:rsidR="34D61EA3" w:rsidRPr="37F016D2">
        <w:rPr>
          <w:lang w:val="en-US"/>
        </w:rPr>
        <w:t>,</w:t>
      </w:r>
      <w:r w:rsidRPr="37F016D2">
        <w:rPr>
          <w:lang w:val="en-US"/>
        </w:rPr>
        <w:t xml:space="preserve"> provided there is a change in path loss greater than phr-Tx-PowerFactorChange.</w:t>
      </w:r>
    </w:p>
    <w:p w14:paraId="412672DD" w14:textId="0B460C58" w:rsidR="226886C0" w:rsidRDefault="226886C0" w:rsidP="00DF73B3">
      <w:pPr>
        <w:pStyle w:val="ListParagraph"/>
        <w:numPr>
          <w:ilvl w:val="0"/>
          <w:numId w:val="52"/>
        </w:numPr>
        <w:rPr>
          <w:lang w:val="en-US"/>
        </w:rPr>
      </w:pPr>
      <w:r w:rsidRPr="37F016D2">
        <w:rPr>
          <w:lang w:val="en-US"/>
        </w:rPr>
        <w:t>phr-Tx-PowerFactorChange</w:t>
      </w:r>
      <w:r w:rsidR="611D4D23" w:rsidRPr="37F016D2">
        <w:rPr>
          <w:lang w:val="en-US"/>
        </w:rPr>
        <w:t xml:space="preserve">, a </w:t>
      </w:r>
      <w:r w:rsidRPr="37F016D2">
        <w:rPr>
          <w:lang w:val="en-US"/>
        </w:rPr>
        <w:t>change in the UE's transmit power, which can trigger a PHR if the change exceeds the configured value</w:t>
      </w:r>
      <w:r w:rsidR="4AAEE7C2" w:rsidRPr="37F016D2">
        <w:rPr>
          <w:lang w:val="en-US"/>
        </w:rPr>
        <w:t>.</w:t>
      </w:r>
    </w:p>
    <w:p w14:paraId="141DBD75" w14:textId="0712F088" w:rsidR="00C736A9" w:rsidRPr="00600C35" w:rsidRDefault="00C736A9" w:rsidP="00DF73B3">
      <w:pPr>
        <w:pStyle w:val="ListParagraph"/>
        <w:numPr>
          <w:ilvl w:val="0"/>
          <w:numId w:val="52"/>
        </w:numPr>
        <w:rPr>
          <w:lang w:val="en-US"/>
        </w:rPr>
      </w:pPr>
      <w:r>
        <w:rPr>
          <w:lang w:val="en-US"/>
        </w:rPr>
        <w:t>C</w:t>
      </w:r>
      <w:r w:rsidRPr="00C736A9">
        <w:rPr>
          <w:lang w:val="en-US"/>
        </w:rPr>
        <w:t>onfiguration or reconfiguration of PHR functionality by upper layers.</w:t>
      </w:r>
    </w:p>
    <w:p w14:paraId="33CE26C5" w14:textId="22E285C4" w:rsidR="004A183B" w:rsidRDefault="00600C35" w:rsidP="00DC3E6B">
      <w:pPr>
        <w:pStyle w:val="RAN4observation0"/>
        <w:rPr>
          <w:lang w:eastAsia="zh-CN"/>
        </w:rPr>
      </w:pPr>
      <w:bookmarkStart w:id="5" w:name="_Toc220490636"/>
      <w:r>
        <w:rPr>
          <w:lang w:val="en-US"/>
        </w:rPr>
        <w:lastRenderedPageBreak/>
        <w:t xml:space="preserve">The </w:t>
      </w:r>
      <w:r w:rsidRPr="24DB1C95">
        <w:rPr>
          <w:lang w:eastAsia="zh-CN"/>
        </w:rPr>
        <w:t>upper limit</w:t>
      </w:r>
      <w:r>
        <w:rPr>
          <w:lang w:eastAsia="zh-CN"/>
        </w:rPr>
        <w:t xml:space="preserve"> of</w:t>
      </w:r>
      <w:r w:rsidRPr="24DB1C95">
        <w:rPr>
          <w:lang w:eastAsia="zh-CN"/>
        </w:rPr>
        <w:t xml:space="preserve"> P</w:t>
      </w:r>
      <w:r w:rsidRPr="24DB1C95">
        <w:rPr>
          <w:vertAlign w:val="subscript"/>
          <w:lang w:eastAsia="zh-CN"/>
        </w:rPr>
        <w:t>CMAX_H</w:t>
      </w:r>
      <w:r>
        <w:rPr>
          <w:vertAlign w:val="subscript"/>
          <w:lang w:eastAsia="zh-CN"/>
        </w:rPr>
        <w:t xml:space="preserve"> </w:t>
      </w:r>
      <w:r>
        <w:rPr>
          <w:lang w:eastAsia="zh-CN"/>
        </w:rPr>
        <w:t>is already removed from ATG</w:t>
      </w:r>
      <w:bookmarkEnd w:id="5"/>
    </w:p>
    <w:p w14:paraId="24D3C768" w14:textId="34EA3F38" w:rsidR="00600C35" w:rsidRDefault="13F8B3E5" w:rsidP="00DF73B3">
      <w:pPr>
        <w:pStyle w:val="RAN4observation0"/>
        <w:rPr>
          <w:b/>
          <w:bCs/>
          <w:lang w:val="en-US"/>
        </w:rPr>
      </w:pPr>
      <w:bookmarkStart w:id="6" w:name="_Toc220490637"/>
      <w:r w:rsidRPr="3265AF03">
        <w:rPr>
          <w:lang w:eastAsia="zh-CN"/>
        </w:rPr>
        <w:t>T</w:t>
      </w:r>
      <w:r w:rsidR="00600C35" w:rsidRPr="3265AF03">
        <w:rPr>
          <w:lang w:eastAsia="zh-CN"/>
        </w:rPr>
        <w:t>wo</w:t>
      </w:r>
      <w:r w:rsidR="00600C35">
        <w:rPr>
          <w:lang w:eastAsia="zh-CN"/>
        </w:rPr>
        <w:t xml:space="preserve"> possible ways </w:t>
      </w:r>
      <w:r w:rsidR="45106549" w:rsidRPr="3265AF03">
        <w:rPr>
          <w:lang w:eastAsia="zh-CN"/>
        </w:rPr>
        <w:t>can be envisioned</w:t>
      </w:r>
      <w:r w:rsidR="00600C35" w:rsidRPr="3265AF03">
        <w:rPr>
          <w:lang w:eastAsia="zh-CN"/>
        </w:rPr>
        <w:t xml:space="preserve"> </w:t>
      </w:r>
      <w:r w:rsidR="00600C35">
        <w:rPr>
          <w:lang w:eastAsia="zh-CN"/>
        </w:rPr>
        <w:t>to utilize full UE capabilities for maximum power:</w:t>
      </w:r>
      <w:bookmarkEnd w:id="6"/>
      <w:r w:rsidR="00600C35" w:rsidRPr="00600C35">
        <w:rPr>
          <w:b/>
          <w:bCs/>
          <w:lang w:val="en-US"/>
        </w:rPr>
        <w:t xml:space="preserve"> </w:t>
      </w:r>
    </w:p>
    <w:p w14:paraId="3BAAD343" w14:textId="096FE5E9" w:rsidR="00600C35" w:rsidRDefault="00600C35" w:rsidP="00DF73B3">
      <w:pPr>
        <w:pStyle w:val="ListParagraph"/>
        <w:numPr>
          <w:ilvl w:val="0"/>
          <w:numId w:val="53"/>
        </w:numPr>
      </w:pPr>
      <w:r w:rsidRPr="00600C35">
        <w:rPr>
          <w:b/>
          <w:bCs/>
          <w:lang w:val="en-US"/>
        </w:rPr>
        <w:t>Option 1.</w:t>
      </w:r>
      <w:r w:rsidRPr="00600C35">
        <w:rPr>
          <w:lang w:val="en-US"/>
        </w:rPr>
        <w:t xml:space="preserve"> Replace </w:t>
      </w:r>
      <w:r w:rsidRPr="24DB1C95">
        <w:rPr>
          <w:lang w:eastAsia="zh-CN"/>
        </w:rPr>
        <w:t>P</w:t>
      </w:r>
      <w:r w:rsidRPr="00600C35">
        <w:rPr>
          <w:vertAlign w:val="subscript"/>
          <w:lang w:eastAsia="zh-CN"/>
        </w:rPr>
        <w:t>CMAX_H</w:t>
      </w:r>
      <w:r w:rsidRPr="24DB1C95">
        <w:rPr>
          <w:lang w:eastAsia="zh-CN"/>
        </w:rPr>
        <w:t xml:space="preserve"> </w:t>
      </w:r>
      <w:r>
        <w:rPr>
          <w:lang w:eastAsia="zh-CN"/>
        </w:rPr>
        <w:t>by</w:t>
      </w:r>
      <w:r w:rsidRPr="24DB1C95">
        <w:rPr>
          <w:lang w:eastAsia="zh-CN"/>
        </w:rPr>
        <w:t xml:space="preserve"> P</w:t>
      </w:r>
      <w:r w:rsidRPr="00600C35">
        <w:rPr>
          <w:vertAlign w:val="subscript"/>
          <w:lang w:eastAsia="zh-CN"/>
        </w:rPr>
        <w:t xml:space="preserve">EMAX, </w:t>
      </w:r>
      <w:r>
        <w:t>remove upper limit from maximum power, report of UE maximum power capability to network with 0dB MPR and directly or indirectly indicate power class.</w:t>
      </w:r>
    </w:p>
    <w:p w14:paraId="4B2F1841" w14:textId="0C065128" w:rsidR="00600C35" w:rsidRPr="00DF73B3" w:rsidRDefault="00600C35" w:rsidP="00DF73B3">
      <w:pPr>
        <w:pStyle w:val="ListParagraph"/>
        <w:numPr>
          <w:ilvl w:val="0"/>
          <w:numId w:val="53"/>
        </w:numPr>
      </w:pPr>
      <w:r w:rsidRPr="00600C35">
        <w:rPr>
          <w:b/>
          <w:bCs/>
        </w:rPr>
        <w:t>Option 2</w:t>
      </w:r>
      <w:r>
        <w:t xml:space="preserve"> </w:t>
      </w:r>
      <w:r w:rsidRPr="00600C35">
        <w:rPr>
          <w:lang w:val="en-US"/>
        </w:rPr>
        <w:t xml:space="preserve">Replace </w:t>
      </w:r>
      <w:r w:rsidRPr="24DB1C95">
        <w:rPr>
          <w:lang w:eastAsia="zh-CN"/>
        </w:rPr>
        <w:t>P</w:t>
      </w:r>
      <w:r w:rsidRPr="00600C35">
        <w:rPr>
          <w:vertAlign w:val="subscript"/>
          <w:lang w:eastAsia="zh-CN"/>
        </w:rPr>
        <w:t>CMAX_H</w:t>
      </w:r>
      <w:r w:rsidRPr="24DB1C95">
        <w:rPr>
          <w:lang w:eastAsia="zh-CN"/>
        </w:rPr>
        <w:t xml:space="preserve"> </w:t>
      </w:r>
      <w:r>
        <w:rPr>
          <w:lang w:eastAsia="zh-CN"/>
        </w:rPr>
        <w:t>by</w:t>
      </w:r>
      <w:r w:rsidRPr="24DB1C95">
        <w:rPr>
          <w:lang w:eastAsia="zh-CN"/>
        </w:rPr>
        <w:t xml:space="preserve"> </w:t>
      </w:r>
      <w:proofErr w:type="gramStart"/>
      <w:r w:rsidRPr="24DB1C95">
        <w:rPr>
          <w:lang w:eastAsia="zh-CN"/>
        </w:rPr>
        <w:t>P</w:t>
      </w:r>
      <w:r w:rsidRPr="00600C35">
        <w:rPr>
          <w:vertAlign w:val="subscript"/>
          <w:lang w:eastAsia="zh-CN"/>
        </w:rPr>
        <w:t xml:space="preserve">EMAX, </w:t>
      </w:r>
      <w:r>
        <w:t>and</w:t>
      </w:r>
      <w:proofErr w:type="gramEnd"/>
      <w:r>
        <w:t xml:space="preserve"> use PHR framework to indicate UE maximum power capability to NW by </w:t>
      </w:r>
      <w:proofErr w:type="spellStart"/>
      <w:r>
        <w:t>Pcmax</w:t>
      </w:r>
      <w:proofErr w:type="spellEnd"/>
      <w:r>
        <w:t xml:space="preserve"> dynamically and directly or indirectly indicate power class.</w:t>
      </w:r>
    </w:p>
    <w:p w14:paraId="1B11BAA2" w14:textId="19E0BC6F" w:rsidR="004A183B" w:rsidRPr="004A183B" w:rsidRDefault="002F1090" w:rsidP="00DF73B3">
      <w:pPr>
        <w:pStyle w:val="RAN4proposal"/>
        <w:rPr>
          <w:lang w:val="en-US"/>
        </w:rPr>
      </w:pPr>
      <w:bookmarkStart w:id="7" w:name="_Toc220490638"/>
      <w:r w:rsidRPr="002F1090">
        <w:rPr>
          <w:lang w:val="en-US"/>
        </w:rPr>
        <w:t xml:space="preserve">Replace PCMAX_H by </w:t>
      </w:r>
      <w:proofErr w:type="gramStart"/>
      <w:r w:rsidRPr="002F1090">
        <w:rPr>
          <w:lang w:val="en-US"/>
        </w:rPr>
        <w:t>PEMAX, and</w:t>
      </w:r>
      <w:proofErr w:type="gramEnd"/>
      <w:r w:rsidRPr="002F1090">
        <w:rPr>
          <w:lang w:val="en-US"/>
        </w:rPr>
        <w:t xml:space="preserve"> use PHR framework to indicate UE maximum power capability to NW by </w:t>
      </w:r>
      <w:proofErr w:type="spellStart"/>
      <w:r w:rsidRPr="002F1090">
        <w:rPr>
          <w:lang w:val="en-US"/>
        </w:rPr>
        <w:t>Pcmax</w:t>
      </w:r>
      <w:proofErr w:type="spellEnd"/>
      <w:r w:rsidRPr="002F1090">
        <w:rPr>
          <w:lang w:val="en-US"/>
        </w:rPr>
        <w:t xml:space="preserve"> dynamically and directly or indirectly indicate power class.</w:t>
      </w:r>
      <w:r>
        <w:rPr>
          <w:lang w:val="en-US"/>
        </w:rPr>
        <w:t xml:space="preserve"> (i.e. </w:t>
      </w:r>
      <w:r w:rsidR="45ABA8A2" w:rsidRPr="3265AF03">
        <w:rPr>
          <w:lang w:val="en-US"/>
        </w:rPr>
        <w:t>Option 2</w:t>
      </w:r>
      <w:r>
        <w:rPr>
          <w:lang w:val="en-US"/>
        </w:rPr>
        <w:t>)</w:t>
      </w:r>
      <w:bookmarkEnd w:id="7"/>
    </w:p>
    <w:p w14:paraId="25549911" w14:textId="64F42657" w:rsidR="00335C65" w:rsidRDefault="00E42D9B" w:rsidP="00DC3E6B">
      <w:pPr>
        <w:pStyle w:val="RAN4H2"/>
        <w:ind w:left="426"/>
        <w:rPr>
          <w:lang w:eastAsia="ja-JP"/>
        </w:rPr>
      </w:pPr>
      <w:r w:rsidRPr="00E42D9B">
        <w:rPr>
          <w:lang w:eastAsia="ja-JP"/>
        </w:rPr>
        <w:t>Configured transmitted power for 6G</w:t>
      </w:r>
    </w:p>
    <w:p w14:paraId="5D54C5D6" w14:textId="471F11EA" w:rsidR="00702F51" w:rsidRDefault="00EB3760" w:rsidP="00702F51">
      <w:r>
        <w:t>Following we are proposing some modifications to the existing equations for 5G to simplify and improve the overall framework</w:t>
      </w:r>
    </w:p>
    <w:p w14:paraId="4D8AFB1B" w14:textId="493AA782" w:rsidR="001E61C6" w:rsidRDefault="00EE7D41" w:rsidP="00DC3E6B">
      <w:pPr>
        <w:pStyle w:val="RAN4H3"/>
        <w:ind w:left="567"/>
        <w:rPr>
          <w:lang w:val="en-US" w:eastAsia="zh-CN"/>
        </w:rPr>
      </w:pPr>
      <w:r>
        <w:rPr>
          <w:lang w:val="en-US" w:eastAsia="zh-CN"/>
        </w:rPr>
        <w:t>SAR</w:t>
      </w:r>
    </w:p>
    <w:p w14:paraId="2EC77071" w14:textId="77777777" w:rsidR="00886D8F" w:rsidRDefault="00D14918" w:rsidP="00D14918">
      <w:pPr>
        <w:rPr>
          <w:lang w:val="en-US" w:eastAsia="zh-CN"/>
        </w:rPr>
      </w:pPr>
      <w:r w:rsidRPr="00D14918">
        <w:rPr>
          <w:lang w:val="en-US" w:eastAsia="zh-CN"/>
        </w:rPr>
        <w:t xml:space="preserve">Addressing SAR by duty cycle limits and power class fall back by </w:t>
      </w:r>
      <w:proofErr w:type="spellStart"/>
      <w:r w:rsidRPr="00D14918">
        <w:rPr>
          <w:lang w:val="en-US" w:eastAsia="zh-CN"/>
        </w:rPr>
        <w:t>ΔPPowerClass</w:t>
      </w:r>
      <w:proofErr w:type="spellEnd"/>
      <w:r w:rsidRPr="00D14918">
        <w:rPr>
          <w:lang w:val="en-US" w:eastAsia="zh-CN"/>
        </w:rPr>
        <w:t xml:space="preserve"> we think the 5G way for FR1 is a redundant, unnecessary and inapplicable method to ensure that UE SAR remains below a certain threshold. P-</w:t>
      </w:r>
      <w:proofErr w:type="spellStart"/>
      <w:r w:rsidRPr="00D14918">
        <w:rPr>
          <w:lang w:val="en-US" w:eastAsia="zh-CN"/>
        </w:rPr>
        <w:t>MPRc</w:t>
      </w:r>
      <w:proofErr w:type="spellEnd"/>
      <w:r w:rsidRPr="00D14918">
        <w:rPr>
          <w:lang w:val="en-US" w:eastAsia="zh-CN"/>
        </w:rPr>
        <w:t xml:space="preserve"> was introduced in 4G to provide compatibility to SAR which is highly dependent on the UE product concept. Most UEs available today are multi radio terminals making attempts to mitigate SAR by a cellular standard ineffective. Therefore, 3GPP should not try to address SAR but rather provide means to do that. We think any SAR concerns should be addressed by P-</w:t>
      </w:r>
      <w:proofErr w:type="spellStart"/>
      <w:r w:rsidRPr="00D14918">
        <w:rPr>
          <w:lang w:val="en-US" w:eastAsia="zh-CN"/>
        </w:rPr>
        <w:t>MPRc</w:t>
      </w:r>
      <w:proofErr w:type="spellEnd"/>
      <w:r w:rsidRPr="00D14918">
        <w:rPr>
          <w:lang w:val="en-US" w:eastAsia="zh-CN"/>
        </w:rPr>
        <w:t>.</w:t>
      </w:r>
    </w:p>
    <w:p w14:paraId="1F79B49C" w14:textId="38970D0A" w:rsidR="00886D8F" w:rsidRPr="00886D8F" w:rsidRDefault="00886D8F" w:rsidP="0099510C">
      <w:pPr>
        <w:pStyle w:val="RAN4proposal"/>
        <w:rPr>
          <w:lang w:val="en-US" w:eastAsia="zh-CN"/>
        </w:rPr>
      </w:pPr>
      <w:bookmarkStart w:id="8" w:name="_Toc220490639"/>
      <w:r w:rsidRPr="00B95730">
        <w:rPr>
          <w:lang w:val="en-US" w:eastAsia="zh-CN"/>
        </w:rPr>
        <w:t>Any SAR concerns for a UE for FR1 should be addressed by P-</w:t>
      </w:r>
      <w:proofErr w:type="spellStart"/>
      <w:r w:rsidRPr="00B95730">
        <w:rPr>
          <w:lang w:val="en-US" w:eastAsia="zh-CN"/>
        </w:rPr>
        <w:t>MPRc</w:t>
      </w:r>
      <w:proofErr w:type="spellEnd"/>
      <w:r w:rsidRPr="00B95730">
        <w:rPr>
          <w:lang w:val="en-US" w:eastAsia="zh-CN"/>
        </w:rPr>
        <w:t>.</w:t>
      </w:r>
      <w:bookmarkEnd w:id="8"/>
    </w:p>
    <w:p w14:paraId="4D462680" w14:textId="4EB516C3" w:rsidR="00D14918" w:rsidRPr="00D14918" w:rsidRDefault="00D14918" w:rsidP="00886D8F">
      <w:pPr>
        <w:pStyle w:val="RAN4H3"/>
        <w:ind w:left="567"/>
        <w:rPr>
          <w:lang w:val="en-US" w:eastAsia="zh-CN"/>
        </w:rPr>
      </w:pPr>
      <w:r w:rsidRPr="00D14918">
        <w:rPr>
          <w:lang w:val="en-US" w:eastAsia="zh-CN"/>
        </w:rPr>
        <w:t xml:space="preserve"> </w:t>
      </w:r>
      <w:r w:rsidR="00886D8F">
        <w:rPr>
          <w:lang w:val="en-US" w:eastAsia="zh-CN"/>
        </w:rPr>
        <w:t>Duty cycle solution</w:t>
      </w:r>
    </w:p>
    <w:p w14:paraId="34FC56B1" w14:textId="173FDE49" w:rsidR="009B752E" w:rsidRDefault="00D14918" w:rsidP="00D14918">
      <w:pPr>
        <w:rPr>
          <w:lang w:val="en-US" w:eastAsia="zh-CN"/>
        </w:rPr>
      </w:pPr>
      <w:r w:rsidRPr="00D14918">
        <w:rPr>
          <w:lang w:val="en-US" w:eastAsia="zh-CN"/>
        </w:rPr>
        <w:t>Considering the growing interest in introducing higher power classes, instead of SAR limitation the concept of duty cycle may have a relevant purpose in addressing the thermal issues of a UE. Requiring a 100% duty cycle above PC3 may not be always realistic. For a duty cycle based thermal solution, the UE may signal its maximum duty cycle to the network dynamically. This approach would ensure that the maximum output power remains unaffected. In 5G, the output power with duty cycle limitation is defined by an ambiguous evaluation period. Therefore, any consideration of duty cycle solution for 6G necessitates a comprehensive re-evaluation in RAN 1,2,4 work groups.</w:t>
      </w:r>
    </w:p>
    <w:p w14:paraId="17585A95" w14:textId="4273036D" w:rsidR="001B4427" w:rsidRDefault="00164BC9" w:rsidP="00DC3E6B">
      <w:pPr>
        <w:pStyle w:val="RAN4observation0"/>
        <w:rPr>
          <w:lang w:val="en-US" w:eastAsia="zh-CN"/>
        </w:rPr>
      </w:pPr>
      <w:bookmarkStart w:id="9" w:name="_Toc220490640"/>
      <w:r w:rsidRPr="00164BC9">
        <w:rPr>
          <w:lang w:val="en-US" w:eastAsia="zh-CN"/>
        </w:rPr>
        <w:t>Duty cycle solution may be relevant for addressing UE thermal concerns but not SAR by indicating maximum duty cycle to the network dynamically</w:t>
      </w:r>
      <w:bookmarkEnd w:id="9"/>
    </w:p>
    <w:p w14:paraId="7CAC9CC4" w14:textId="77777777" w:rsidR="000728AB" w:rsidRPr="000728AB" w:rsidRDefault="000728AB" w:rsidP="000728AB">
      <w:pPr>
        <w:pStyle w:val="RAN4observation0"/>
        <w:rPr>
          <w:lang w:val="en-US" w:eastAsia="zh-CN"/>
        </w:rPr>
      </w:pPr>
      <w:bookmarkStart w:id="10" w:name="_Toc220490641"/>
      <w:r w:rsidRPr="000728AB">
        <w:rPr>
          <w:lang w:val="en-US" w:eastAsia="zh-CN"/>
        </w:rPr>
        <w:t>Any consideration of duty cycle solution for 6G necessitates a comprehensive re-evaluation in RAN 1,2,4 work groups.</w:t>
      </w:r>
      <w:bookmarkEnd w:id="10"/>
    </w:p>
    <w:p w14:paraId="25E7A019" w14:textId="77777777" w:rsidR="00B95730" w:rsidRPr="00B95730" w:rsidRDefault="00B95730" w:rsidP="005D19E9">
      <w:pPr>
        <w:pStyle w:val="RAN4proposal"/>
        <w:rPr>
          <w:lang w:val="en-US" w:eastAsia="zh-CN"/>
        </w:rPr>
      </w:pPr>
      <w:bookmarkStart w:id="11" w:name="_Toc220490642"/>
      <w:r w:rsidRPr="00B95730">
        <w:rPr>
          <w:lang w:val="en-US" w:eastAsia="zh-CN"/>
        </w:rPr>
        <w:t xml:space="preserve">Duty cycle solution may be considered for </w:t>
      </w:r>
      <w:r w:rsidRPr="005D19E9">
        <w:t>addressing</w:t>
      </w:r>
      <w:r w:rsidRPr="00B95730">
        <w:rPr>
          <w:lang w:val="en-US" w:eastAsia="zh-CN"/>
        </w:rPr>
        <w:t xml:space="preserve"> UE thermal concerns, but it necessitates a</w:t>
      </w:r>
      <w:r w:rsidR="0055185F" w:rsidRPr="00B95730">
        <w:rPr>
          <w:lang w:val="en-US" w:eastAsia="zh-CN"/>
        </w:rPr>
        <w:t xml:space="preserve"> </w:t>
      </w:r>
      <w:r w:rsidRPr="00B95730">
        <w:rPr>
          <w:lang w:val="en-US" w:eastAsia="zh-CN"/>
        </w:rPr>
        <w:t>comprehensive re-evaluation in RAN 1,2,4 work groups.</w:t>
      </w:r>
      <w:bookmarkEnd w:id="11"/>
    </w:p>
    <w:p w14:paraId="231F4628" w14:textId="68FB9566" w:rsidR="00335C65" w:rsidRPr="00335C65" w:rsidRDefault="00335C65" w:rsidP="00335C65">
      <w:pPr>
        <w:rPr>
          <w:lang w:val="en-US" w:eastAsia="zh-CN"/>
        </w:rPr>
      </w:pPr>
    </w:p>
    <w:p w14:paraId="5C32101C" w14:textId="77777777" w:rsidR="00886D8F" w:rsidRDefault="00886D8F" w:rsidP="00886D8F">
      <w:pPr>
        <w:pStyle w:val="RAN4H3"/>
        <w:ind w:left="567"/>
        <w:rPr>
          <w:lang w:val="en-US" w:eastAsia="zh-CN"/>
        </w:rPr>
      </w:pPr>
      <w:r>
        <w:rPr>
          <w:lang w:val="en-US" w:eastAsia="zh-CN"/>
        </w:rPr>
        <w:t xml:space="preserve">Parameters for </w:t>
      </w:r>
      <w:proofErr w:type="spellStart"/>
      <w:r>
        <w:rPr>
          <w:lang w:val="en-US" w:eastAsia="zh-CN"/>
        </w:rPr>
        <w:t>Pcmax</w:t>
      </w:r>
      <w:proofErr w:type="spellEnd"/>
      <w:r>
        <w:rPr>
          <w:lang w:val="en-US" w:eastAsia="zh-CN"/>
        </w:rPr>
        <w:t xml:space="preserve"> </w:t>
      </w:r>
      <w:proofErr w:type="gramStart"/>
      <w:r>
        <w:rPr>
          <w:lang w:val="en-US" w:eastAsia="zh-CN"/>
        </w:rPr>
        <w:t>equation</w:t>
      </w:r>
      <w:proofErr w:type="gramEnd"/>
    </w:p>
    <w:p w14:paraId="0A6B4422" w14:textId="2347F2FF" w:rsidR="00335C65" w:rsidRDefault="002730C6" w:rsidP="002730C6">
      <w:pPr>
        <w:rPr>
          <w:lang w:val="en-US" w:eastAsia="zh-CN"/>
        </w:rPr>
      </w:pPr>
      <w:r w:rsidRPr="002730C6">
        <w:rPr>
          <w:lang w:eastAsia="zh-CN"/>
        </w:rPr>
        <w:t>∆</w:t>
      </w:r>
      <w:proofErr w:type="spellStart"/>
      <w:proofErr w:type="gramStart"/>
      <w:r w:rsidRPr="002730C6">
        <w:rPr>
          <w:lang w:eastAsia="zh-CN"/>
        </w:rPr>
        <w:t>T</w:t>
      </w:r>
      <w:r w:rsidRPr="002730C6">
        <w:rPr>
          <w:vertAlign w:val="subscript"/>
          <w:lang w:eastAsia="zh-CN"/>
        </w:rPr>
        <w:t>C,c</w:t>
      </w:r>
      <w:proofErr w:type="spellEnd"/>
      <w:proofErr w:type="gramEnd"/>
      <w:r w:rsidRPr="002730C6">
        <w:rPr>
          <w:vertAlign w:val="subscript"/>
          <w:lang w:eastAsia="zh-CN"/>
        </w:rPr>
        <w:t xml:space="preserve"> </w:t>
      </w:r>
      <w:r w:rsidRPr="002730C6">
        <w:rPr>
          <w:lang w:val="en-US" w:eastAsia="zh-CN"/>
        </w:rPr>
        <w:t xml:space="preserve">was introduced in 4G to address excessive insertion loss for resource allocations next to the band edge. Maximum insertion loss of acoustic filters happens at the band </w:t>
      </w:r>
      <w:proofErr w:type="gramStart"/>
      <w:r w:rsidRPr="002730C6">
        <w:rPr>
          <w:lang w:val="en-US" w:eastAsia="zh-CN"/>
        </w:rPr>
        <w:t>edge</w:t>
      </w:r>
      <w:proofErr w:type="gramEnd"/>
      <w:r w:rsidRPr="002730C6">
        <w:rPr>
          <w:lang w:val="en-US" w:eastAsia="zh-CN"/>
        </w:rPr>
        <w:t xml:space="preserve"> and it may be susceptible to temperature drift. Reviewing the justification for 1.5dB relaxation for power such as described in R4-091742 [3] one can note that value is derived </w:t>
      </w:r>
      <w:proofErr w:type="gramStart"/>
      <w:r w:rsidRPr="002730C6">
        <w:rPr>
          <w:lang w:val="en-US" w:eastAsia="zh-CN"/>
        </w:rPr>
        <w:t>referring</w:t>
      </w:r>
      <w:proofErr w:type="gramEnd"/>
      <w:r w:rsidRPr="002730C6">
        <w:rPr>
          <w:lang w:val="en-US" w:eastAsia="zh-CN"/>
        </w:rPr>
        <w:t xml:space="preserve"> acoustic filter technology that is no longer in use. Temperature compensated filters used today achieve zero temperature drift.</w:t>
      </w:r>
    </w:p>
    <w:p w14:paraId="2B7156F1" w14:textId="269F2238" w:rsidR="002730C6" w:rsidRDefault="002730C6" w:rsidP="002730C6">
      <w:pPr>
        <w:rPr>
          <w:lang w:val="en-US" w:eastAsia="zh-CN"/>
        </w:rPr>
      </w:pPr>
      <w:proofErr w:type="spellStart"/>
      <w:r w:rsidRPr="002730C6">
        <w:rPr>
          <w:lang w:eastAsia="zh-CN"/>
        </w:rPr>
        <w:t>Δ</w:t>
      </w:r>
      <w:r>
        <w:rPr>
          <w:lang w:eastAsia="zh-CN"/>
        </w:rPr>
        <w:t>T</w:t>
      </w:r>
      <w:r>
        <w:rPr>
          <w:vertAlign w:val="subscript"/>
          <w:lang w:eastAsia="zh-CN"/>
        </w:rPr>
        <w:t>RxSRS</w:t>
      </w:r>
      <w:proofErr w:type="spellEnd"/>
      <w:r>
        <w:rPr>
          <w:vertAlign w:val="subscript"/>
          <w:lang w:eastAsia="zh-CN"/>
        </w:rPr>
        <w:t xml:space="preserve"> </w:t>
      </w:r>
      <w:r w:rsidRPr="002730C6">
        <w:rPr>
          <w:lang w:val="en-US" w:eastAsia="zh-CN"/>
        </w:rPr>
        <w:t>is applied during SRS transmission occasions with usage in SRS-</w:t>
      </w:r>
      <w:proofErr w:type="spellStart"/>
      <w:r w:rsidRPr="002730C6">
        <w:rPr>
          <w:lang w:val="en-US" w:eastAsia="zh-CN"/>
        </w:rPr>
        <w:t>ResourceSet</w:t>
      </w:r>
      <w:proofErr w:type="spellEnd"/>
      <w:r w:rsidRPr="002730C6">
        <w:rPr>
          <w:lang w:val="en-US" w:eastAsia="zh-CN"/>
        </w:rPr>
        <w:t xml:space="preserve"> set as ‘</w:t>
      </w:r>
      <w:proofErr w:type="spellStart"/>
      <w:r w:rsidRPr="002730C6">
        <w:rPr>
          <w:lang w:val="en-US" w:eastAsia="zh-CN"/>
        </w:rPr>
        <w:t>antennaSwitching</w:t>
      </w:r>
      <w:proofErr w:type="spellEnd"/>
      <w:r w:rsidRPr="002730C6">
        <w:rPr>
          <w:lang w:val="en-US" w:eastAsia="zh-CN"/>
        </w:rPr>
        <w:t xml:space="preserve">’. There is a relaxation of 4.5-10.3dB to SRS transmission occasions when certain capabilities of </w:t>
      </w:r>
      <w:proofErr w:type="spellStart"/>
      <w:r w:rsidRPr="002730C6">
        <w:rPr>
          <w:lang w:val="en-US" w:eastAsia="zh-CN"/>
        </w:rPr>
        <w:t>SRSTxSwitch</w:t>
      </w:r>
      <w:proofErr w:type="spellEnd"/>
      <w:r w:rsidRPr="002730C6">
        <w:rPr>
          <w:lang w:val="en-US" w:eastAsia="zh-CN"/>
        </w:rPr>
        <w:t xml:space="preserve"> apply</w:t>
      </w:r>
      <w:r>
        <w:rPr>
          <w:lang w:val="en-US" w:eastAsia="zh-CN"/>
        </w:rPr>
        <w:t xml:space="preserve">. We think this should be a separate </w:t>
      </w:r>
      <w:proofErr w:type="gramStart"/>
      <w:r>
        <w:rPr>
          <w:lang w:val="en-US" w:eastAsia="zh-CN"/>
        </w:rPr>
        <w:t>requirement,</w:t>
      </w:r>
      <w:proofErr w:type="gramEnd"/>
      <w:r>
        <w:rPr>
          <w:lang w:val="en-US" w:eastAsia="zh-CN"/>
        </w:rPr>
        <w:t xml:space="preserve"> it should have its own RMC and should be taken away from </w:t>
      </w:r>
      <w:proofErr w:type="spellStart"/>
      <w:r>
        <w:rPr>
          <w:lang w:val="en-US" w:eastAsia="zh-CN"/>
        </w:rPr>
        <w:t>Pcmax</w:t>
      </w:r>
      <w:proofErr w:type="spellEnd"/>
      <w:r>
        <w:rPr>
          <w:lang w:val="en-US" w:eastAsia="zh-CN"/>
        </w:rPr>
        <w:t xml:space="preserve"> equation</w:t>
      </w:r>
      <w:r w:rsidR="009D728F">
        <w:rPr>
          <w:lang w:val="en-US" w:eastAsia="zh-CN"/>
        </w:rPr>
        <w:t>.</w:t>
      </w:r>
    </w:p>
    <w:p w14:paraId="52F86756" w14:textId="11271D47" w:rsidR="002730C6" w:rsidRDefault="002730C6" w:rsidP="002730C6">
      <w:pPr>
        <w:rPr>
          <w:lang w:val="en-US" w:eastAsia="zh-CN"/>
        </w:rPr>
      </w:pPr>
      <w:proofErr w:type="spellStart"/>
      <w:r w:rsidRPr="002730C6">
        <w:rPr>
          <w:lang w:eastAsia="zh-CN"/>
        </w:rPr>
        <w:t>ΔP</w:t>
      </w:r>
      <w:r w:rsidRPr="002730C6">
        <w:rPr>
          <w:vertAlign w:val="subscript"/>
          <w:lang w:eastAsia="zh-CN"/>
        </w:rPr>
        <w:t>PowerClass</w:t>
      </w:r>
      <w:proofErr w:type="spellEnd"/>
      <w:r w:rsidR="004B08BF">
        <w:rPr>
          <w:vertAlign w:val="subscript"/>
          <w:lang w:eastAsia="zh-CN"/>
        </w:rPr>
        <w:t xml:space="preserve"> </w:t>
      </w:r>
      <w:r w:rsidR="004B08BF" w:rsidRPr="004B08BF">
        <w:rPr>
          <w:lang w:val="en-US" w:eastAsia="zh-CN"/>
        </w:rPr>
        <w:t>is used for</w:t>
      </w:r>
      <w:r w:rsidR="006D7154" w:rsidRPr="006D7154">
        <w:rPr>
          <w:rFonts w:cs="Times New Roman"/>
          <w:sz w:val="19"/>
          <w:szCs w:val="19"/>
        </w:rPr>
        <w:t xml:space="preserve"> </w:t>
      </w:r>
      <w:proofErr w:type="spellStart"/>
      <w:r w:rsidR="006D7154" w:rsidRPr="002730C6">
        <w:rPr>
          <w:lang w:eastAsia="zh-CN"/>
        </w:rPr>
        <w:t>P</w:t>
      </w:r>
      <w:r w:rsidR="006D7154" w:rsidRPr="002730C6">
        <w:rPr>
          <w:vertAlign w:val="subscript"/>
          <w:lang w:eastAsia="zh-CN"/>
        </w:rPr>
        <w:t>PowerClass</w:t>
      </w:r>
      <w:proofErr w:type="spellEnd"/>
      <w:r w:rsidR="006D7154" w:rsidRPr="004B08BF">
        <w:rPr>
          <w:lang w:val="en-US" w:eastAsia="zh-CN"/>
        </w:rPr>
        <w:t xml:space="preserve"> </w:t>
      </w:r>
      <w:r w:rsidR="004B08BF" w:rsidRPr="004B08BF">
        <w:rPr>
          <w:lang w:val="en-US" w:eastAsia="zh-CN"/>
        </w:rPr>
        <w:t>fallback for PC1.5 and PC2 devices when a certain duty cycle period is exceeded, during SUL operation with default power class or during SRS transmission 1TxR operation</w:t>
      </w:r>
      <w:r w:rsidR="004B08BF">
        <w:rPr>
          <w:lang w:val="en-US" w:eastAsia="zh-CN"/>
        </w:rPr>
        <w:t xml:space="preserve">. It </w:t>
      </w:r>
      <w:r w:rsidR="004B08BF" w:rsidRPr="004B08BF">
        <w:rPr>
          <w:lang w:val="en-US" w:eastAsia="zh-CN"/>
        </w:rPr>
        <w:t xml:space="preserve">is used also in connection with 1TxR SRS transmission occasions. The purpose is to reduce output power so that there is no interest in implementing </w:t>
      </w:r>
      <w:proofErr w:type="gramStart"/>
      <w:r w:rsidR="004B08BF" w:rsidRPr="004B08BF">
        <w:rPr>
          <w:lang w:val="en-US" w:eastAsia="zh-CN"/>
        </w:rPr>
        <w:t>an</w:t>
      </w:r>
      <w:proofErr w:type="gramEnd"/>
      <w:r w:rsidR="004B08BF" w:rsidRPr="004B08BF">
        <w:rPr>
          <w:lang w:val="en-US" w:eastAsia="zh-CN"/>
        </w:rPr>
        <w:t xml:space="preserve"> UE by virtualizing SRS port by two UL when PC2 UE with txDiversity-r16 or txDiversity2Tx-r18 capability or PC1.5 UE is supported</w:t>
      </w:r>
      <w:r w:rsidR="004B08BF">
        <w:rPr>
          <w:lang w:val="en-US" w:eastAsia="zh-CN"/>
        </w:rPr>
        <w:t>.</w:t>
      </w:r>
    </w:p>
    <w:p w14:paraId="24909FBF" w14:textId="780D34F1" w:rsidR="004B08BF" w:rsidRDefault="006D7154" w:rsidP="002730C6">
      <w:pPr>
        <w:rPr>
          <w:lang w:val="en-US" w:eastAsia="zh-CN"/>
        </w:rPr>
      </w:pPr>
      <w:r>
        <w:rPr>
          <w:lang w:eastAsia="zh-CN"/>
        </w:rPr>
        <w:lastRenderedPageBreak/>
        <w:t xml:space="preserve">Using </w:t>
      </w:r>
      <w:proofErr w:type="spellStart"/>
      <w:r w:rsidRPr="002730C6">
        <w:rPr>
          <w:lang w:eastAsia="zh-CN"/>
        </w:rPr>
        <w:t>ΔP</w:t>
      </w:r>
      <w:r w:rsidRPr="002730C6">
        <w:rPr>
          <w:vertAlign w:val="subscript"/>
          <w:lang w:eastAsia="zh-CN"/>
        </w:rPr>
        <w:t>PowerClass</w:t>
      </w:r>
      <w:proofErr w:type="spellEnd"/>
      <w:r>
        <w:rPr>
          <w:vertAlign w:val="subscript"/>
          <w:lang w:eastAsia="zh-CN"/>
        </w:rPr>
        <w:t xml:space="preserve"> </w:t>
      </w:r>
      <w:r>
        <w:rPr>
          <w:lang w:val="en-US" w:eastAsia="zh-CN"/>
        </w:rPr>
        <w:t xml:space="preserve">lead to a big change in output power. If there is a consensus that </w:t>
      </w:r>
      <w:r w:rsidR="009D728F">
        <w:rPr>
          <w:lang w:val="en-US" w:eastAsia="zh-CN"/>
        </w:rPr>
        <w:t>duty cycle</w:t>
      </w:r>
      <w:r>
        <w:rPr>
          <w:lang w:val="en-US" w:eastAsia="zh-CN"/>
        </w:rPr>
        <w:t xml:space="preserve"> solution is not needed and SRS imbalance has its own requirement this parameter is not needed in </w:t>
      </w:r>
      <w:proofErr w:type="spellStart"/>
      <w:r>
        <w:rPr>
          <w:lang w:val="en-US" w:eastAsia="zh-CN"/>
        </w:rPr>
        <w:t>Pcmax</w:t>
      </w:r>
      <w:proofErr w:type="spellEnd"/>
      <w:r>
        <w:rPr>
          <w:lang w:val="en-US" w:eastAsia="zh-CN"/>
        </w:rPr>
        <w:t xml:space="preserve"> equation.</w:t>
      </w:r>
    </w:p>
    <w:p w14:paraId="4053F045" w14:textId="654E9733" w:rsidR="002730C6" w:rsidRDefault="002730C6" w:rsidP="002730C6">
      <w:pPr>
        <w:rPr>
          <w:lang w:val="en-US" w:eastAsia="zh-CN"/>
        </w:rPr>
      </w:pPr>
      <w:bookmarkStart w:id="12" w:name="_Hlk196987373"/>
      <w:r w:rsidRPr="002730C6">
        <w:rPr>
          <w:lang w:eastAsia="zh-CN"/>
        </w:rPr>
        <w:t>ΔT</w:t>
      </w:r>
      <w:r w:rsidRPr="002730C6">
        <w:rPr>
          <w:vertAlign w:val="subscript"/>
          <w:lang w:eastAsia="zh-CN"/>
        </w:rPr>
        <w:t>IB</w:t>
      </w:r>
      <w:bookmarkEnd w:id="12"/>
      <w:r w:rsidR="00C34918">
        <w:rPr>
          <w:vertAlign w:val="subscript"/>
          <w:lang w:eastAsia="zh-CN"/>
        </w:rPr>
        <w:t xml:space="preserve"> </w:t>
      </w:r>
      <w:r w:rsidR="00C34918" w:rsidRPr="00C34918">
        <w:rPr>
          <w:lang w:val="en-US" w:eastAsia="zh-CN"/>
        </w:rPr>
        <w:t>is the additional tolerance for serving cell c as specified in clause 6.2A.4.2 for NR CA, clause 6.2C.2 for SUL, or TS 38.101-3 clause 6.2B.4.2 for EN-DC. This includes additional implementation margin due to CA or EN-DC operation</w:t>
      </w:r>
      <w:r w:rsidR="003048FA">
        <w:rPr>
          <w:lang w:val="en-US" w:eastAsia="zh-CN"/>
        </w:rPr>
        <w:t xml:space="preserve">. </w:t>
      </w:r>
      <w:r w:rsidR="003048FA" w:rsidRPr="003048FA">
        <w:rPr>
          <w:lang w:val="en-US" w:eastAsia="zh-CN"/>
        </w:rPr>
        <w:t>In practice, 5G UE employs CA across all</w:t>
      </w:r>
      <w:r w:rsidR="003048FA">
        <w:rPr>
          <w:lang w:val="en-US" w:eastAsia="zh-CN"/>
        </w:rPr>
        <w:t xml:space="preserve"> product concepts.  </w:t>
      </w:r>
      <w:r w:rsidR="003048FA" w:rsidRPr="003048FA">
        <w:rPr>
          <w:lang w:val="en-US" w:eastAsia="zh-CN"/>
        </w:rPr>
        <w:t xml:space="preserve">Consequently, PA specifications often include headroom to accommodate various implementation scenarios. Therefore, we propose that </w:t>
      </w:r>
      <w:r w:rsidR="003048FA" w:rsidRPr="002730C6">
        <w:rPr>
          <w:lang w:eastAsia="zh-CN"/>
        </w:rPr>
        <w:t>ΔT</w:t>
      </w:r>
      <w:r w:rsidR="003048FA" w:rsidRPr="002730C6">
        <w:rPr>
          <w:vertAlign w:val="subscript"/>
          <w:lang w:eastAsia="zh-CN"/>
        </w:rPr>
        <w:t>IB</w:t>
      </w:r>
      <w:r w:rsidR="003048FA" w:rsidRPr="003048FA">
        <w:rPr>
          <w:lang w:val="en-US" w:eastAsia="zh-CN"/>
        </w:rPr>
        <w:t xml:space="preserve"> be removed from the </w:t>
      </w:r>
      <w:proofErr w:type="spellStart"/>
      <w:r w:rsidR="003048FA" w:rsidRPr="003048FA">
        <w:rPr>
          <w:lang w:val="en-US" w:eastAsia="zh-CN"/>
        </w:rPr>
        <w:t>P</w:t>
      </w:r>
      <w:r w:rsidR="003048FA">
        <w:rPr>
          <w:lang w:val="en-US" w:eastAsia="zh-CN"/>
        </w:rPr>
        <w:t>cmax</w:t>
      </w:r>
      <w:proofErr w:type="spellEnd"/>
      <w:r w:rsidR="003048FA" w:rsidRPr="003048FA">
        <w:rPr>
          <w:lang w:val="en-US" w:eastAsia="zh-CN"/>
        </w:rPr>
        <w:t xml:space="preserve"> equation.</w:t>
      </w:r>
    </w:p>
    <w:p w14:paraId="1DF2C318" w14:textId="4EE65B70" w:rsidR="003048FA" w:rsidRPr="002730C6" w:rsidRDefault="009D728F" w:rsidP="003048FA">
      <w:pPr>
        <w:pStyle w:val="RAN4observation0"/>
        <w:rPr>
          <w:lang w:val="en-US" w:eastAsia="zh-CN"/>
        </w:rPr>
      </w:pPr>
      <w:bookmarkStart w:id="13" w:name="_Toc220490643"/>
      <w:r w:rsidRPr="002730C6">
        <w:rPr>
          <w:lang w:eastAsia="zh-CN"/>
        </w:rPr>
        <w:t>∆</w:t>
      </w:r>
      <w:proofErr w:type="spellStart"/>
      <w:proofErr w:type="gramStart"/>
      <w:r w:rsidRPr="002730C6">
        <w:rPr>
          <w:lang w:eastAsia="zh-CN"/>
        </w:rPr>
        <w:t>T</w:t>
      </w:r>
      <w:r w:rsidRPr="002730C6">
        <w:rPr>
          <w:vertAlign w:val="subscript"/>
          <w:lang w:eastAsia="zh-CN"/>
        </w:rPr>
        <w:t>C,c</w:t>
      </w:r>
      <w:proofErr w:type="spellEnd"/>
      <w:proofErr w:type="gramEnd"/>
      <w:r w:rsidRPr="002730C6">
        <w:rPr>
          <w:vertAlign w:val="subscript"/>
          <w:lang w:eastAsia="zh-CN"/>
        </w:rPr>
        <w:t xml:space="preserve"> </w:t>
      </w:r>
      <w:r w:rsidR="003048FA" w:rsidRPr="002730C6">
        <w:rPr>
          <w:lang w:val="en-US" w:eastAsia="zh-CN"/>
        </w:rPr>
        <w:t>value is derived long time ago and it is referring to acoustic filter technology no longer in use.</w:t>
      </w:r>
      <w:bookmarkEnd w:id="13"/>
    </w:p>
    <w:p w14:paraId="05332299" w14:textId="12C65E47" w:rsidR="003048FA" w:rsidRDefault="009D728F" w:rsidP="003048FA">
      <w:pPr>
        <w:pStyle w:val="RAN4proposal"/>
        <w:rPr>
          <w:lang w:val="en-US" w:eastAsia="zh-CN"/>
        </w:rPr>
      </w:pPr>
      <w:bookmarkStart w:id="14" w:name="_Toc220490644"/>
      <w:r w:rsidRPr="002730C6">
        <w:rPr>
          <w:lang w:eastAsia="zh-CN"/>
        </w:rPr>
        <w:t>∆</w:t>
      </w:r>
      <w:proofErr w:type="spellStart"/>
      <w:proofErr w:type="gramStart"/>
      <w:r w:rsidRPr="002730C6">
        <w:rPr>
          <w:lang w:eastAsia="zh-CN"/>
        </w:rPr>
        <w:t>T</w:t>
      </w:r>
      <w:r w:rsidRPr="002730C6">
        <w:rPr>
          <w:vertAlign w:val="subscript"/>
          <w:lang w:eastAsia="zh-CN"/>
        </w:rPr>
        <w:t>C,c</w:t>
      </w:r>
      <w:proofErr w:type="spellEnd"/>
      <w:proofErr w:type="gramEnd"/>
      <w:r w:rsidRPr="002730C6">
        <w:rPr>
          <w:vertAlign w:val="subscript"/>
          <w:lang w:eastAsia="zh-CN"/>
        </w:rPr>
        <w:t xml:space="preserve"> </w:t>
      </w:r>
      <w:r w:rsidR="003048FA" w:rsidRPr="002730C6">
        <w:rPr>
          <w:lang w:val="en-US" w:eastAsia="zh-CN"/>
        </w:rPr>
        <w:t>value should be re-evaluated to reflect the technology available for 6G timeframe</w:t>
      </w:r>
      <w:r>
        <w:rPr>
          <w:lang w:val="en-US" w:eastAsia="zh-CN"/>
        </w:rPr>
        <w:t>.</w:t>
      </w:r>
      <w:bookmarkEnd w:id="14"/>
    </w:p>
    <w:p w14:paraId="2604D158" w14:textId="41310918" w:rsidR="009D728F" w:rsidRDefault="009D728F" w:rsidP="009D728F">
      <w:pPr>
        <w:pStyle w:val="RAN4proposal"/>
        <w:rPr>
          <w:lang w:val="en-US" w:eastAsia="zh-CN"/>
        </w:rPr>
      </w:pPr>
      <w:bookmarkStart w:id="15" w:name="_Toc220490645"/>
      <w:proofErr w:type="spellStart"/>
      <w:r w:rsidRPr="009D728F">
        <w:rPr>
          <w:lang w:eastAsia="zh-CN"/>
        </w:rPr>
        <w:t>ΔT</w:t>
      </w:r>
      <w:r w:rsidRPr="009D728F">
        <w:rPr>
          <w:vertAlign w:val="subscript"/>
          <w:lang w:eastAsia="zh-CN"/>
        </w:rPr>
        <w:t>RxSRS</w:t>
      </w:r>
      <w:proofErr w:type="spellEnd"/>
      <w:r>
        <w:rPr>
          <w:vertAlign w:val="subscript"/>
          <w:lang w:eastAsia="zh-CN"/>
        </w:rPr>
        <w:t xml:space="preserve"> </w:t>
      </w:r>
      <w:r>
        <w:rPr>
          <w:lang w:val="en-US" w:eastAsia="zh-CN"/>
        </w:rPr>
        <w:t xml:space="preserve">should be a separate requirement, it should have its own RMC and should be taken away from </w:t>
      </w:r>
      <w:proofErr w:type="spellStart"/>
      <w:r>
        <w:rPr>
          <w:lang w:val="en-US" w:eastAsia="zh-CN"/>
        </w:rPr>
        <w:t>Pcmax</w:t>
      </w:r>
      <w:proofErr w:type="spellEnd"/>
      <w:r>
        <w:rPr>
          <w:lang w:val="en-US" w:eastAsia="zh-CN"/>
        </w:rPr>
        <w:t xml:space="preserve"> equation.</w:t>
      </w:r>
      <w:bookmarkEnd w:id="15"/>
    </w:p>
    <w:p w14:paraId="3E12F09E" w14:textId="186E474B" w:rsidR="009D728F" w:rsidRDefault="009D728F" w:rsidP="009D728F">
      <w:pPr>
        <w:pStyle w:val="RAN4proposal"/>
        <w:rPr>
          <w:lang w:val="en-US" w:eastAsia="zh-CN"/>
        </w:rPr>
      </w:pPr>
      <w:bookmarkStart w:id="16" w:name="_Toc220490646"/>
      <w:proofErr w:type="spellStart"/>
      <w:r w:rsidRPr="002730C6">
        <w:rPr>
          <w:lang w:eastAsia="zh-CN"/>
        </w:rPr>
        <w:t>ΔP</w:t>
      </w:r>
      <w:r w:rsidRPr="002730C6">
        <w:rPr>
          <w:vertAlign w:val="subscript"/>
          <w:lang w:eastAsia="zh-CN"/>
        </w:rPr>
        <w:t>PowerClass</w:t>
      </w:r>
      <w:proofErr w:type="spellEnd"/>
      <w:r>
        <w:rPr>
          <w:vertAlign w:val="subscript"/>
          <w:lang w:eastAsia="zh-CN"/>
        </w:rPr>
        <w:t xml:space="preserve"> </w:t>
      </w:r>
      <w:r>
        <w:rPr>
          <w:lang w:val="en-US" w:eastAsia="zh-CN"/>
        </w:rPr>
        <w:t xml:space="preserve">is not needed in </w:t>
      </w:r>
      <w:proofErr w:type="spellStart"/>
      <w:r>
        <w:rPr>
          <w:lang w:val="en-US" w:eastAsia="zh-CN"/>
        </w:rPr>
        <w:t>Pcmax</w:t>
      </w:r>
      <w:proofErr w:type="spellEnd"/>
      <w:r>
        <w:rPr>
          <w:lang w:val="en-US" w:eastAsia="zh-CN"/>
        </w:rPr>
        <w:t xml:space="preserve"> equation.</w:t>
      </w:r>
      <w:bookmarkEnd w:id="16"/>
    </w:p>
    <w:p w14:paraId="7F053D83" w14:textId="1AB0A8BE" w:rsidR="003048FA" w:rsidRPr="00025F08" w:rsidRDefault="009D728F" w:rsidP="00DC607B">
      <w:pPr>
        <w:pStyle w:val="RAN4proposal"/>
        <w:rPr>
          <w:lang w:val="en-US" w:eastAsia="zh-CN"/>
        </w:rPr>
      </w:pPr>
      <w:bookmarkStart w:id="17" w:name="_Toc220490647"/>
      <w:r w:rsidRPr="002730C6">
        <w:rPr>
          <w:lang w:eastAsia="zh-CN"/>
        </w:rPr>
        <w:t>ΔT</w:t>
      </w:r>
      <w:r w:rsidRPr="00025F08">
        <w:rPr>
          <w:vertAlign w:val="subscript"/>
          <w:lang w:eastAsia="zh-CN"/>
        </w:rPr>
        <w:t>IB</w:t>
      </w:r>
      <w:r w:rsidRPr="00025F08">
        <w:rPr>
          <w:lang w:val="en-US" w:eastAsia="zh-CN"/>
        </w:rPr>
        <w:t xml:space="preserve"> can be removed from the </w:t>
      </w:r>
      <w:proofErr w:type="spellStart"/>
      <w:r w:rsidRPr="00025F08">
        <w:rPr>
          <w:lang w:val="en-US" w:eastAsia="zh-CN"/>
        </w:rPr>
        <w:t>Pcmax</w:t>
      </w:r>
      <w:proofErr w:type="spellEnd"/>
      <w:r w:rsidRPr="00025F08">
        <w:rPr>
          <w:lang w:val="en-US" w:eastAsia="zh-CN"/>
        </w:rPr>
        <w:t xml:space="preserve"> equation.</w:t>
      </w:r>
      <w:bookmarkEnd w:id="17"/>
    </w:p>
    <w:p w14:paraId="1AF36487" w14:textId="77777777" w:rsidR="002730C6" w:rsidRPr="00DF73B3" w:rsidRDefault="002730C6" w:rsidP="002730C6">
      <w:pPr>
        <w:rPr>
          <w:lang w:val="en-US" w:eastAsia="zh-CN"/>
        </w:rPr>
      </w:pPr>
    </w:p>
    <w:p w14:paraId="6F10719A" w14:textId="2B57A023" w:rsidR="00B83147" w:rsidRPr="00055549" w:rsidRDefault="00B83147" w:rsidP="00EB68B8">
      <w:pPr>
        <w:pStyle w:val="RAN4H2"/>
        <w:ind w:left="426"/>
        <w:rPr>
          <w:lang w:eastAsia="ja-JP"/>
        </w:rPr>
      </w:pPr>
      <w:r w:rsidRPr="00055549">
        <w:rPr>
          <w:lang w:eastAsia="ja-JP"/>
        </w:rPr>
        <w:t>Power class framework for CA</w:t>
      </w:r>
      <w:r>
        <w:rPr>
          <w:lang w:eastAsia="ja-JP"/>
        </w:rPr>
        <w:t xml:space="preserve"> </w:t>
      </w:r>
    </w:p>
    <w:p w14:paraId="2CD0E9F4" w14:textId="77777777" w:rsidR="00103CB3" w:rsidRPr="00103CB3" w:rsidRDefault="00103CB3" w:rsidP="00103CB3">
      <w:pPr>
        <w:autoSpaceDN w:val="0"/>
        <w:spacing w:after="120" w:line="240" w:lineRule="auto"/>
        <w:rPr>
          <w:rFonts w:eastAsia="SimSun"/>
          <w:szCs w:val="24"/>
          <w:lang w:eastAsia="zh-CN"/>
        </w:rPr>
      </w:pPr>
      <w:r w:rsidRPr="00103CB3">
        <w:rPr>
          <w:rFonts w:eastAsia="SimSun"/>
          <w:szCs w:val="24"/>
          <w:lang w:eastAsia="zh-CN"/>
        </w:rPr>
        <w:t xml:space="preserve">The existing 5G framework presents ambiguities due to the distinct reporting mechanisms for PC at the band level versus the band combination level. Specifically, UE reports </w:t>
      </w:r>
      <w:proofErr w:type="spellStart"/>
      <w:r w:rsidRPr="00103CB3">
        <w:rPr>
          <w:rFonts w:eastAsia="SimSun"/>
          <w:szCs w:val="24"/>
          <w:lang w:eastAsia="zh-CN"/>
        </w:rPr>
        <w:t>ue-PowerClass</w:t>
      </w:r>
      <w:proofErr w:type="spellEnd"/>
      <w:r w:rsidRPr="00103CB3">
        <w:rPr>
          <w:rFonts w:eastAsia="SimSun"/>
          <w:szCs w:val="24"/>
          <w:lang w:eastAsia="zh-CN"/>
        </w:rPr>
        <w:t xml:space="preserve"> for an individual band, while for a band combination, it may report </w:t>
      </w:r>
      <w:proofErr w:type="spellStart"/>
      <w:r w:rsidRPr="00103CB3">
        <w:rPr>
          <w:rFonts w:eastAsia="SimSun"/>
          <w:szCs w:val="24"/>
          <w:lang w:eastAsia="zh-CN"/>
        </w:rPr>
        <w:t>powerClass</w:t>
      </w:r>
      <w:proofErr w:type="spellEnd"/>
      <w:r w:rsidRPr="00103CB3">
        <w:rPr>
          <w:rFonts w:eastAsia="SimSun"/>
          <w:szCs w:val="24"/>
          <w:lang w:eastAsia="zh-CN"/>
        </w:rPr>
        <w:t xml:space="preserve">, higherPowerLimit-r17, and PowerClassPerBandPerBC-r17.  In </w:t>
      </w:r>
      <w:proofErr w:type="gramStart"/>
      <w:r w:rsidRPr="00103CB3">
        <w:rPr>
          <w:rFonts w:eastAsia="SimSun"/>
          <w:szCs w:val="24"/>
          <w:lang w:eastAsia="zh-CN"/>
        </w:rPr>
        <w:t>addition</w:t>
      </w:r>
      <w:proofErr w:type="gramEnd"/>
      <w:r w:rsidRPr="00103CB3">
        <w:rPr>
          <w:rFonts w:eastAsia="SimSun"/>
          <w:szCs w:val="24"/>
          <w:lang w:eastAsia="zh-CN"/>
        </w:rPr>
        <w:t xml:space="preserve"> for CA operation carriers can be configured, activated or scheduled. Thereby diverse UE implementations may </w:t>
      </w:r>
      <w:proofErr w:type="gramStart"/>
      <w:r w:rsidRPr="00103CB3">
        <w:rPr>
          <w:rFonts w:eastAsia="SimSun"/>
          <w:szCs w:val="24"/>
          <w:lang w:eastAsia="zh-CN"/>
        </w:rPr>
        <w:t xml:space="preserve">determine  </w:t>
      </w:r>
      <w:proofErr w:type="spellStart"/>
      <w:r w:rsidRPr="00103CB3">
        <w:rPr>
          <w:rFonts w:eastAsia="SimSun"/>
          <w:szCs w:val="24"/>
          <w:lang w:eastAsia="zh-CN"/>
        </w:rPr>
        <w:t>Pcmax</w:t>
      </w:r>
      <w:proofErr w:type="gramEnd"/>
      <w:r w:rsidRPr="00103CB3">
        <w:rPr>
          <w:rFonts w:eastAsia="SimSun"/>
          <w:szCs w:val="24"/>
          <w:lang w:eastAsia="zh-CN"/>
        </w:rPr>
        <w:t>,</w:t>
      </w:r>
      <w:proofErr w:type="gramStart"/>
      <w:r w:rsidRPr="00103CB3">
        <w:rPr>
          <w:rFonts w:eastAsia="SimSun"/>
          <w:szCs w:val="24"/>
          <w:lang w:eastAsia="zh-CN"/>
        </w:rPr>
        <w:t>f,c</w:t>
      </w:r>
      <w:proofErr w:type="spellEnd"/>
      <w:proofErr w:type="gramEnd"/>
      <w:r w:rsidRPr="00103CB3">
        <w:rPr>
          <w:rFonts w:eastAsia="SimSun"/>
          <w:szCs w:val="24"/>
          <w:lang w:eastAsia="zh-CN"/>
        </w:rPr>
        <w:t xml:space="preserve"> and </w:t>
      </w:r>
      <w:proofErr w:type="spellStart"/>
      <w:proofErr w:type="gramStart"/>
      <w:r w:rsidRPr="00103CB3">
        <w:rPr>
          <w:rFonts w:eastAsia="SimSun"/>
          <w:szCs w:val="24"/>
          <w:lang w:eastAsia="zh-CN"/>
        </w:rPr>
        <w:t>Pcmax,ca</w:t>
      </w:r>
      <w:proofErr w:type="spellEnd"/>
      <w:proofErr w:type="gramEnd"/>
      <w:r w:rsidRPr="00103CB3">
        <w:rPr>
          <w:rFonts w:eastAsia="SimSun"/>
          <w:szCs w:val="24"/>
          <w:lang w:eastAsia="zh-CN"/>
        </w:rPr>
        <w:t xml:space="preserve"> ways that are unknown for NW.  UEs may drop from PC2 to PC3 upon inter band UL CA configuration even a band within a combination support PC2 which is problematic for NW.</w:t>
      </w:r>
    </w:p>
    <w:p w14:paraId="243AF401" w14:textId="1048C7FF" w:rsidR="00103CB3" w:rsidRDefault="00103CB3" w:rsidP="00103CB3">
      <w:pPr>
        <w:autoSpaceDN w:val="0"/>
        <w:spacing w:after="120" w:line="240" w:lineRule="auto"/>
        <w:rPr>
          <w:rFonts w:eastAsia="SimSun"/>
          <w:szCs w:val="24"/>
          <w:lang w:eastAsia="zh-CN"/>
        </w:rPr>
      </w:pPr>
      <w:r w:rsidRPr="00103CB3">
        <w:rPr>
          <w:rFonts w:eastAsia="SimSun"/>
          <w:szCs w:val="24"/>
          <w:lang w:eastAsia="zh-CN"/>
        </w:rPr>
        <w:t>Intra-band UL CA presents challenges, particularly with non-contiguous allocations that necessitate significant MPR. Analysis of MPR tables reveals that the narrower the aggregated BW, the greater the MPR required. Furthermore, a 2xTX architecture necessitates a higher MPR compared to a 1xTX architecture.</w:t>
      </w:r>
    </w:p>
    <w:p w14:paraId="67EBD566" w14:textId="1F6229E1" w:rsidR="00103CB3" w:rsidRDefault="00103CB3" w:rsidP="00103CB3">
      <w:pPr>
        <w:pStyle w:val="RAN4H3"/>
        <w:ind w:left="567"/>
        <w:rPr>
          <w:lang w:val="en-US" w:eastAsia="zh-CN"/>
        </w:rPr>
      </w:pPr>
      <w:r w:rsidRPr="00DF73B3">
        <w:rPr>
          <w:lang w:val="en-US" w:eastAsia="zh-CN"/>
        </w:rPr>
        <w:t>6G Enhancements for Power Class</w:t>
      </w:r>
    </w:p>
    <w:p w14:paraId="4E51B442" w14:textId="3E15A681" w:rsidR="00103CB3" w:rsidRDefault="00103CB3" w:rsidP="00103CB3">
      <w:pPr>
        <w:rPr>
          <w:lang w:val="en-US" w:eastAsia="zh-CN"/>
        </w:rPr>
      </w:pPr>
      <w:r w:rsidRPr="00103CB3">
        <w:rPr>
          <w:lang w:val="en-US" w:eastAsia="zh-CN"/>
        </w:rPr>
        <w:t>In 6G, for inter-band CA it would be desired that the maximum power is explicitly defined per carrier, with the UE indicating its maximum power capability per carrier (</w:t>
      </w:r>
      <w:proofErr w:type="spellStart"/>
      <w:proofErr w:type="gramStart"/>
      <w:r w:rsidRPr="00103CB3">
        <w:rPr>
          <w:lang w:val="en-US" w:eastAsia="zh-CN"/>
        </w:rPr>
        <w:t>f.ex</w:t>
      </w:r>
      <w:proofErr w:type="spellEnd"/>
      <w:proofErr w:type="gramEnd"/>
      <w:r w:rsidRPr="00103CB3">
        <w:rPr>
          <w:lang w:val="en-US" w:eastAsia="zh-CN"/>
        </w:rPr>
        <w:t xml:space="preserve"> 0dB MPR) as discussed in previous section. Unless justified as practical there should be no band combination-specific limit for power, thereby eliminating any UE-specific gap for maximum power. Consequently, if not constrained by Specific Absorption Rate (SAR) limits, the UE shall be capable of transmitting at its full power capability. Should </w:t>
      </w:r>
      <w:proofErr w:type="gramStart"/>
      <w:r w:rsidRPr="00103CB3">
        <w:rPr>
          <w:lang w:val="en-US" w:eastAsia="zh-CN"/>
        </w:rPr>
        <w:t>a UE</w:t>
      </w:r>
      <w:proofErr w:type="gramEnd"/>
      <w:r w:rsidRPr="00103CB3">
        <w:rPr>
          <w:lang w:val="en-US" w:eastAsia="zh-CN"/>
        </w:rPr>
        <w:t xml:space="preserve"> become SAR-limited per carrier, P-MPR framework ought to be employed for power limitation. </w:t>
      </w:r>
    </w:p>
    <w:p w14:paraId="414A10EE" w14:textId="2F7D3706" w:rsidR="00103CB3" w:rsidRDefault="00103CB3" w:rsidP="00103CB3">
      <w:pPr>
        <w:rPr>
          <w:lang w:val="en-US" w:eastAsia="zh-CN"/>
        </w:rPr>
      </w:pPr>
      <w:r w:rsidRPr="00103CB3">
        <w:rPr>
          <w:lang w:val="en-US" w:eastAsia="zh-CN"/>
        </w:rPr>
        <w:t xml:space="preserve">For intra-band CA it should be reassessed that if </w:t>
      </w:r>
      <w:proofErr w:type="gramStart"/>
      <w:r w:rsidRPr="00103CB3">
        <w:rPr>
          <w:lang w:val="en-US" w:eastAsia="zh-CN"/>
        </w:rPr>
        <w:t>small aggregated</w:t>
      </w:r>
      <w:proofErr w:type="gramEnd"/>
      <w:r w:rsidRPr="00103CB3">
        <w:rPr>
          <w:lang w:val="en-US" w:eastAsia="zh-CN"/>
        </w:rPr>
        <w:t xml:space="preserve"> BW solutions are meaningful given that MPRs are sufficiently high to seriously degrade UL. RAN4 shall discuss further if minimum aggregated BW for con-contiguous allocations can be increased from 5G. To mitigate the impact of elevated MPR values on UL coverage, a switching framework could also be considered which can be realized through either carrier switching or BWP switching. Transmitting one carrier at a time </w:t>
      </w:r>
      <w:proofErr w:type="gramStart"/>
      <w:r w:rsidRPr="00103CB3">
        <w:rPr>
          <w:lang w:val="en-US" w:eastAsia="zh-CN"/>
        </w:rPr>
        <w:t>enable</w:t>
      </w:r>
      <w:proofErr w:type="gramEnd"/>
      <w:r w:rsidRPr="00103CB3">
        <w:rPr>
          <w:lang w:val="en-US" w:eastAsia="zh-CN"/>
        </w:rPr>
        <w:t xml:space="preserve"> more power per carrier thereby enabling higher MCS for UL.</w:t>
      </w:r>
    </w:p>
    <w:p w14:paraId="26483B41" w14:textId="0536BEA6" w:rsidR="00103CB3" w:rsidRDefault="00103CB3" w:rsidP="00103CB3">
      <w:pPr>
        <w:pStyle w:val="RAN4observation0"/>
        <w:rPr>
          <w:lang w:val="en-US" w:eastAsia="zh-CN"/>
        </w:rPr>
      </w:pPr>
      <w:bookmarkStart w:id="18" w:name="_Toc220490648"/>
      <w:r w:rsidRPr="00103CB3">
        <w:rPr>
          <w:lang w:val="en-US" w:eastAsia="zh-CN"/>
        </w:rPr>
        <w:t>The existing 5G</w:t>
      </w:r>
      <w:r>
        <w:rPr>
          <w:lang w:val="en-US" w:eastAsia="zh-CN"/>
        </w:rPr>
        <w:t xml:space="preserve"> power class</w:t>
      </w:r>
      <w:r w:rsidRPr="00103CB3">
        <w:rPr>
          <w:lang w:val="en-US" w:eastAsia="zh-CN"/>
        </w:rPr>
        <w:t xml:space="preserve"> framework presents ambiguities</w:t>
      </w:r>
      <w:r>
        <w:rPr>
          <w:lang w:val="en-US" w:eastAsia="zh-CN"/>
        </w:rPr>
        <w:t xml:space="preserve"> to network to recognize UE power capability in UL CA operation</w:t>
      </w:r>
      <w:bookmarkEnd w:id="18"/>
    </w:p>
    <w:p w14:paraId="267E156C" w14:textId="6D547DA3" w:rsidR="00103CB3" w:rsidRDefault="00342B60" w:rsidP="00103CB3">
      <w:pPr>
        <w:pStyle w:val="RAN4proposal"/>
        <w:rPr>
          <w:lang w:val="en-US" w:eastAsia="zh-CN"/>
        </w:rPr>
      </w:pPr>
      <w:bookmarkStart w:id="19" w:name="_Toc220490649"/>
      <w:r>
        <w:rPr>
          <w:lang w:val="en-US" w:eastAsia="zh-CN"/>
        </w:rPr>
        <w:t>UE maximum power capability should be defined per carrier</w:t>
      </w:r>
      <w:r w:rsidR="00D05ABF">
        <w:rPr>
          <w:lang w:val="en-US" w:eastAsia="zh-CN"/>
        </w:rPr>
        <w:t xml:space="preserve"> for interband CA and total</w:t>
      </w:r>
      <w:r w:rsidR="007F0838">
        <w:rPr>
          <w:lang w:val="en-US" w:eastAsia="zh-CN"/>
        </w:rPr>
        <w:t xml:space="preserve"> available</w:t>
      </w:r>
      <w:r w:rsidR="00D05ABF">
        <w:rPr>
          <w:lang w:val="en-US" w:eastAsia="zh-CN"/>
        </w:rPr>
        <w:t xml:space="preserve"> power is a sum</w:t>
      </w:r>
      <w:r w:rsidR="00766CE3">
        <w:rPr>
          <w:lang w:val="en-US" w:eastAsia="zh-CN"/>
        </w:rPr>
        <w:t xml:space="preserve"> on per band</w:t>
      </w:r>
      <w:r w:rsidR="004D4A80">
        <w:rPr>
          <w:lang w:val="en-US" w:eastAsia="zh-CN"/>
        </w:rPr>
        <w:t xml:space="preserve"> capabilities</w:t>
      </w:r>
      <w:r w:rsidR="008B0668">
        <w:rPr>
          <w:lang w:val="en-US" w:eastAsia="zh-CN"/>
        </w:rPr>
        <w:t>.</w:t>
      </w:r>
      <w:bookmarkEnd w:id="19"/>
    </w:p>
    <w:p w14:paraId="5DA004E8" w14:textId="69868211" w:rsidR="00342B60" w:rsidRDefault="00342B60" w:rsidP="00342B60">
      <w:pPr>
        <w:pStyle w:val="RAN4proposal"/>
        <w:rPr>
          <w:lang w:val="en-US" w:eastAsia="zh-CN"/>
        </w:rPr>
      </w:pPr>
      <w:bookmarkStart w:id="20" w:name="_Toc220490650"/>
      <w:r>
        <w:rPr>
          <w:lang w:val="en-US" w:eastAsia="zh-CN"/>
        </w:rPr>
        <w:t>No band combination specific power limit for inter-band CA</w:t>
      </w:r>
      <w:r w:rsidR="008B0668">
        <w:rPr>
          <w:lang w:val="en-US" w:eastAsia="zh-CN"/>
        </w:rPr>
        <w:t>.</w:t>
      </w:r>
      <w:bookmarkEnd w:id="20"/>
    </w:p>
    <w:p w14:paraId="7077E14B" w14:textId="7721ECE8" w:rsidR="002F58B5" w:rsidRPr="002F58B5" w:rsidRDefault="006A2268" w:rsidP="006A2268">
      <w:pPr>
        <w:pStyle w:val="RAN4proposal"/>
        <w:rPr>
          <w:lang w:val="en-US" w:eastAsia="zh-CN"/>
        </w:rPr>
      </w:pPr>
      <w:bookmarkStart w:id="21" w:name="_Toc220490651"/>
      <w:r>
        <w:rPr>
          <w:lang w:val="en-US" w:eastAsia="zh-CN"/>
        </w:rPr>
        <w:t>For Intra</w:t>
      </w:r>
      <w:r w:rsidR="00C87537">
        <w:rPr>
          <w:lang w:val="en-US" w:eastAsia="zh-CN"/>
        </w:rPr>
        <w:t>-</w:t>
      </w:r>
      <w:r>
        <w:rPr>
          <w:lang w:val="en-US" w:eastAsia="zh-CN"/>
        </w:rPr>
        <w:t xml:space="preserve">band CA </w:t>
      </w:r>
      <w:r w:rsidR="00427ED3">
        <w:rPr>
          <w:lang w:val="en-US" w:eastAsia="zh-CN"/>
        </w:rPr>
        <w:t xml:space="preserve">no </w:t>
      </w:r>
      <w:r w:rsidR="00C87537">
        <w:rPr>
          <w:lang w:val="en-US" w:eastAsia="zh-CN"/>
        </w:rPr>
        <w:t xml:space="preserve">CA </w:t>
      </w:r>
      <w:r w:rsidR="00427ED3">
        <w:rPr>
          <w:lang w:val="en-US" w:eastAsia="zh-CN"/>
        </w:rPr>
        <w:t xml:space="preserve">specific power class is defined, instead </w:t>
      </w:r>
      <w:r w:rsidR="00673BE4">
        <w:rPr>
          <w:lang w:val="en-US" w:eastAsia="zh-CN"/>
        </w:rPr>
        <w:t>per band power class applies</w:t>
      </w:r>
      <w:bookmarkEnd w:id="21"/>
    </w:p>
    <w:p w14:paraId="73E7D85F" w14:textId="6DCA99ED" w:rsidR="383523FF" w:rsidRPr="005F6293" w:rsidRDefault="00342B60" w:rsidP="00D94CA6">
      <w:pPr>
        <w:pStyle w:val="RAN4proposal"/>
        <w:spacing w:after="120"/>
        <w:rPr>
          <w:rFonts w:eastAsia="SimSun"/>
          <w:lang w:eastAsia="zh-CN"/>
        </w:rPr>
      </w:pPr>
      <w:bookmarkStart w:id="22" w:name="_Toc220490652"/>
      <w:r w:rsidRPr="005F6293">
        <w:rPr>
          <w:lang w:val="en-US" w:eastAsia="zh-CN"/>
        </w:rPr>
        <w:t>SAR concerns shall be addressed by carrier specific P-MPR</w:t>
      </w:r>
      <w:r w:rsidR="008B0668" w:rsidRPr="005F6293">
        <w:rPr>
          <w:lang w:val="en-US" w:eastAsia="zh-CN"/>
        </w:rPr>
        <w:t>.</w:t>
      </w:r>
      <w:bookmarkEnd w:id="22"/>
    </w:p>
    <w:p w14:paraId="62ABC3E7" w14:textId="77777777" w:rsidR="00605F99" w:rsidRPr="00605F99" w:rsidRDefault="00605F99" w:rsidP="00D94CA6">
      <w:pPr>
        <w:rPr>
          <w:lang w:eastAsia="zh-CN"/>
        </w:rPr>
      </w:pPr>
    </w:p>
    <w:p w14:paraId="4FAAACC6" w14:textId="4E7EC65A" w:rsidR="00CD7492" w:rsidRPr="00614DD8" w:rsidRDefault="00CD7492" w:rsidP="003D5D44">
      <w:pPr>
        <w:pStyle w:val="RAN4H1"/>
      </w:pPr>
      <w:r w:rsidRPr="00614DD8">
        <w:lastRenderedPageBreak/>
        <w:t>Conclusion</w:t>
      </w:r>
    </w:p>
    <w:p w14:paraId="6B04B292" w14:textId="77777777" w:rsidR="00D317DF" w:rsidRPr="00614DD8" w:rsidRDefault="007236C9" w:rsidP="00D317DF">
      <w:pPr>
        <w:rPr>
          <w:lang w:val="en-US"/>
        </w:rPr>
      </w:pPr>
      <w:bookmarkStart w:id="23" w:name="_Toc116995849"/>
      <w:r w:rsidRPr="007236C9">
        <w:rPr>
          <w:lang w:val="en-US"/>
        </w:rPr>
        <w:t xml:space="preserve">In this contribution we present our view on </w:t>
      </w:r>
      <w:r w:rsidR="00246B22" w:rsidRPr="00246B22">
        <w:rPr>
          <w:lang w:val="en-US"/>
        </w:rPr>
        <w:t>6GR General RF and UE RF</w:t>
      </w:r>
      <w:r w:rsidRPr="007236C9">
        <w:rPr>
          <w:lang w:val="en-US"/>
        </w:rPr>
        <w:t xml:space="preserve">. The following observations </w:t>
      </w:r>
      <w:r w:rsidR="00A33059">
        <w:rPr>
          <w:lang w:val="en-US"/>
        </w:rPr>
        <w:t xml:space="preserve">and proposals </w:t>
      </w:r>
      <w:r w:rsidRPr="007236C9">
        <w:rPr>
          <w:lang w:val="en-US"/>
        </w:rPr>
        <w:t>have been made</w:t>
      </w:r>
      <w:r w:rsidR="00D317DF" w:rsidRPr="48EB6057">
        <w:rPr>
          <w:lang w:val="en-US"/>
        </w:rPr>
        <w:t>:</w:t>
      </w:r>
    </w:p>
    <w:p w14:paraId="27EB46D4" w14:textId="77777777" w:rsidR="0021158D" w:rsidRDefault="00D317DF">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20490631" w:history="1">
        <w:r w:rsidR="0021158D" w:rsidRPr="00D928E1">
          <w:rPr>
            <w:rStyle w:val="Hyperlink"/>
            <w:b/>
            <w:noProof/>
            <w:lang w:val="en-US"/>
          </w:rPr>
          <w:t>Observation 1:</w:t>
        </w:r>
        <w:r w:rsidR="0021158D" w:rsidRPr="00D928E1">
          <w:rPr>
            <w:rStyle w:val="Hyperlink"/>
            <w:noProof/>
            <w:lang w:val="en-US"/>
          </w:rPr>
          <w:t xml:space="preserve"> Analogous to emission requirements, REFSENS requirements exhibit power class dependency.</w:t>
        </w:r>
      </w:hyperlink>
    </w:p>
    <w:p w14:paraId="0808EBF7" w14:textId="77777777" w:rsidR="0021158D" w:rsidRDefault="0021158D">
      <w:pPr>
        <w:pStyle w:val="TOC4"/>
        <w:rPr>
          <w:rFonts w:asciiTheme="minorHAnsi" w:eastAsiaTheme="minorEastAsia" w:hAnsiTheme="minorHAnsi"/>
          <w:noProof/>
          <w:kern w:val="2"/>
          <w:sz w:val="24"/>
          <w:szCs w:val="24"/>
          <w:lang w:val="en-US"/>
          <w14:ligatures w14:val="standardContextual"/>
        </w:rPr>
      </w:pPr>
      <w:hyperlink w:anchor="_Toc220490632" w:history="1">
        <w:r w:rsidRPr="00D928E1">
          <w:rPr>
            <w:rStyle w:val="Hyperlink"/>
            <w:b/>
            <w:noProof/>
            <w:lang w:val="en-US"/>
          </w:rPr>
          <w:t>Observation 2:</w:t>
        </w:r>
        <w:r w:rsidRPr="00D928E1">
          <w:rPr>
            <w:rStyle w:val="Hyperlink"/>
            <w:noProof/>
            <w:lang w:val="en-US"/>
          </w:rPr>
          <w:t xml:space="preserve"> Setting the output power for example 1dB steps might lead to an excessive amount of MPR tables considering CA and multi-TX implementations adding complexity to specification</w:t>
        </w:r>
      </w:hyperlink>
    </w:p>
    <w:p w14:paraId="59511801" w14:textId="77777777" w:rsidR="0021158D" w:rsidRDefault="0021158D">
      <w:pPr>
        <w:pStyle w:val="TOC4"/>
        <w:rPr>
          <w:rFonts w:asciiTheme="minorHAnsi" w:eastAsiaTheme="minorEastAsia" w:hAnsiTheme="minorHAnsi"/>
          <w:noProof/>
          <w:kern w:val="2"/>
          <w:sz w:val="24"/>
          <w:szCs w:val="24"/>
          <w:lang w:val="en-US"/>
          <w14:ligatures w14:val="standardContextual"/>
        </w:rPr>
      </w:pPr>
      <w:hyperlink w:anchor="_Toc220490633" w:history="1">
        <w:r w:rsidRPr="00D928E1">
          <w:rPr>
            <w:rStyle w:val="Hyperlink"/>
            <w:b/>
            <w:noProof/>
            <w:lang w:val="en-US"/>
          </w:rPr>
          <w:t>Observation 3:</w:t>
        </w:r>
        <w:r w:rsidRPr="00D928E1">
          <w:rPr>
            <w:rStyle w:val="Hyperlink"/>
            <w:noProof/>
            <w:lang w:val="en-US"/>
          </w:rPr>
          <w:t xml:space="preserve"> It is difficult to envision radical improvements to existing power class framework by removing power class concept and/or adding finer granularity without adding complexity to signaling and/or specification</w:t>
        </w:r>
      </w:hyperlink>
    </w:p>
    <w:p w14:paraId="1712BDD3" w14:textId="77777777" w:rsidR="0021158D" w:rsidRDefault="0021158D">
      <w:pPr>
        <w:pStyle w:val="TOC5"/>
        <w:rPr>
          <w:rFonts w:asciiTheme="minorHAnsi" w:eastAsiaTheme="minorEastAsia" w:hAnsiTheme="minorHAnsi"/>
          <w:b w:val="0"/>
          <w:noProof/>
          <w:kern w:val="2"/>
          <w:sz w:val="24"/>
          <w:szCs w:val="24"/>
          <w:lang w:val="en-US"/>
          <w14:ligatures w14:val="standardContextual"/>
        </w:rPr>
      </w:pPr>
      <w:hyperlink w:anchor="_Toc220490634" w:history="1">
        <w:r w:rsidRPr="00D928E1">
          <w:rPr>
            <w:rStyle w:val="Hyperlink"/>
            <w:noProof/>
            <w:lang w:val="en-US"/>
          </w:rPr>
          <w:t>Proposal 1: Keep existing power class concept and maintain 3dB granularity as it serves backward compatibility to emission requirements.</w:t>
        </w:r>
      </w:hyperlink>
    </w:p>
    <w:p w14:paraId="45090ADD" w14:textId="77777777" w:rsidR="0021158D" w:rsidRDefault="0021158D">
      <w:pPr>
        <w:pStyle w:val="TOC5"/>
        <w:rPr>
          <w:rFonts w:asciiTheme="minorHAnsi" w:eastAsiaTheme="minorEastAsia" w:hAnsiTheme="minorHAnsi"/>
          <w:b w:val="0"/>
          <w:noProof/>
          <w:kern w:val="2"/>
          <w:sz w:val="24"/>
          <w:szCs w:val="24"/>
          <w:lang w:val="en-US"/>
          <w14:ligatures w14:val="standardContextual"/>
        </w:rPr>
      </w:pPr>
      <w:hyperlink w:anchor="_Toc220490635" w:history="1">
        <w:r w:rsidRPr="00D928E1">
          <w:rPr>
            <w:rStyle w:val="Hyperlink"/>
            <w:noProof/>
            <w:lang w:val="en-US"/>
          </w:rPr>
          <w:t>Proposal 2: Indicating power class to the network directly or indirectly should be further discussed.</w:t>
        </w:r>
      </w:hyperlink>
    </w:p>
    <w:p w14:paraId="06F29781" w14:textId="77777777" w:rsidR="0021158D" w:rsidRDefault="0021158D">
      <w:pPr>
        <w:pStyle w:val="TOC4"/>
        <w:rPr>
          <w:rFonts w:asciiTheme="minorHAnsi" w:eastAsiaTheme="minorEastAsia" w:hAnsiTheme="minorHAnsi"/>
          <w:noProof/>
          <w:kern w:val="2"/>
          <w:sz w:val="24"/>
          <w:szCs w:val="24"/>
          <w:lang w:val="en-US"/>
          <w14:ligatures w14:val="standardContextual"/>
        </w:rPr>
      </w:pPr>
      <w:hyperlink w:anchor="_Toc220490636" w:history="1">
        <w:r w:rsidRPr="00D928E1">
          <w:rPr>
            <w:rStyle w:val="Hyperlink"/>
            <w:b/>
            <w:noProof/>
            <w:lang w:eastAsia="zh-CN"/>
          </w:rPr>
          <w:t>Observation 4:</w:t>
        </w:r>
        <w:r w:rsidRPr="00D928E1">
          <w:rPr>
            <w:rStyle w:val="Hyperlink"/>
            <w:noProof/>
            <w:lang w:val="en-US"/>
          </w:rPr>
          <w:t xml:space="preserve"> The </w:t>
        </w:r>
        <w:r w:rsidRPr="00D928E1">
          <w:rPr>
            <w:rStyle w:val="Hyperlink"/>
            <w:noProof/>
            <w:lang w:eastAsia="zh-CN"/>
          </w:rPr>
          <w:t>upper limit of P</w:t>
        </w:r>
        <w:r w:rsidRPr="00D928E1">
          <w:rPr>
            <w:rStyle w:val="Hyperlink"/>
            <w:noProof/>
            <w:vertAlign w:val="subscript"/>
            <w:lang w:eastAsia="zh-CN"/>
          </w:rPr>
          <w:t xml:space="preserve">CMAX_H </w:t>
        </w:r>
        <w:r w:rsidRPr="00D928E1">
          <w:rPr>
            <w:rStyle w:val="Hyperlink"/>
            <w:noProof/>
            <w:lang w:eastAsia="zh-CN"/>
          </w:rPr>
          <w:t>is already removed from ATG</w:t>
        </w:r>
      </w:hyperlink>
    </w:p>
    <w:p w14:paraId="23AAF3D3" w14:textId="77777777" w:rsidR="0021158D" w:rsidRDefault="0021158D">
      <w:pPr>
        <w:pStyle w:val="TOC4"/>
        <w:rPr>
          <w:rFonts w:asciiTheme="minorHAnsi" w:eastAsiaTheme="minorEastAsia" w:hAnsiTheme="minorHAnsi"/>
          <w:noProof/>
          <w:kern w:val="2"/>
          <w:sz w:val="24"/>
          <w:szCs w:val="24"/>
          <w:lang w:val="en-US"/>
          <w14:ligatures w14:val="standardContextual"/>
        </w:rPr>
      </w:pPr>
      <w:hyperlink w:anchor="_Toc220490637" w:history="1">
        <w:r w:rsidRPr="00D928E1">
          <w:rPr>
            <w:rStyle w:val="Hyperlink"/>
            <w:b/>
            <w:bCs/>
            <w:noProof/>
            <w:lang w:val="en-US"/>
          </w:rPr>
          <w:t>Observation 5:</w:t>
        </w:r>
        <w:r w:rsidRPr="00D928E1">
          <w:rPr>
            <w:rStyle w:val="Hyperlink"/>
            <w:noProof/>
            <w:lang w:eastAsia="zh-CN"/>
          </w:rPr>
          <w:t xml:space="preserve"> Two possible ways can be envisioned to utilize full UE capabilities for maximum power:</w:t>
        </w:r>
      </w:hyperlink>
    </w:p>
    <w:p w14:paraId="7058B5D3" w14:textId="77777777" w:rsidR="0021158D" w:rsidRDefault="0021158D">
      <w:pPr>
        <w:pStyle w:val="TOC5"/>
        <w:rPr>
          <w:rFonts w:asciiTheme="minorHAnsi" w:eastAsiaTheme="minorEastAsia" w:hAnsiTheme="minorHAnsi"/>
          <w:b w:val="0"/>
          <w:noProof/>
          <w:kern w:val="2"/>
          <w:sz w:val="24"/>
          <w:szCs w:val="24"/>
          <w:lang w:val="en-US"/>
          <w14:ligatures w14:val="standardContextual"/>
        </w:rPr>
      </w:pPr>
      <w:hyperlink w:anchor="_Toc220490638" w:history="1">
        <w:r w:rsidRPr="00D928E1">
          <w:rPr>
            <w:rStyle w:val="Hyperlink"/>
            <w:noProof/>
            <w:lang w:val="en-US"/>
          </w:rPr>
          <w:t>Proposal 3: Replace PCMAX_H by PEMAX, and use PHR framework to indicate UE maximum power capability to NW by Pcmax dynamically and directly or indirectly indicate power class. (i.e. Option 2)</w:t>
        </w:r>
      </w:hyperlink>
    </w:p>
    <w:p w14:paraId="16444722" w14:textId="77777777" w:rsidR="0021158D" w:rsidRDefault="0021158D">
      <w:pPr>
        <w:pStyle w:val="TOC5"/>
        <w:rPr>
          <w:rFonts w:asciiTheme="minorHAnsi" w:eastAsiaTheme="minorEastAsia" w:hAnsiTheme="minorHAnsi"/>
          <w:b w:val="0"/>
          <w:noProof/>
          <w:kern w:val="2"/>
          <w:sz w:val="24"/>
          <w:szCs w:val="24"/>
          <w:lang w:val="en-US"/>
          <w14:ligatures w14:val="standardContextual"/>
        </w:rPr>
      </w:pPr>
      <w:hyperlink w:anchor="_Toc220490639" w:history="1">
        <w:r w:rsidRPr="00D928E1">
          <w:rPr>
            <w:rStyle w:val="Hyperlink"/>
            <w:noProof/>
            <w:lang w:val="en-US" w:eastAsia="zh-CN"/>
          </w:rPr>
          <w:t>Proposal 4: Any SAR concerns for a UE for FR1 should be addressed by P-MPRc.</w:t>
        </w:r>
      </w:hyperlink>
    </w:p>
    <w:p w14:paraId="546990FB" w14:textId="77777777" w:rsidR="0021158D" w:rsidRDefault="0021158D">
      <w:pPr>
        <w:pStyle w:val="TOC4"/>
        <w:rPr>
          <w:rFonts w:asciiTheme="minorHAnsi" w:eastAsiaTheme="minorEastAsia" w:hAnsiTheme="minorHAnsi"/>
          <w:noProof/>
          <w:kern w:val="2"/>
          <w:sz w:val="24"/>
          <w:szCs w:val="24"/>
          <w:lang w:val="en-US"/>
          <w14:ligatures w14:val="standardContextual"/>
        </w:rPr>
      </w:pPr>
      <w:hyperlink w:anchor="_Toc220490640" w:history="1">
        <w:r w:rsidRPr="00D928E1">
          <w:rPr>
            <w:rStyle w:val="Hyperlink"/>
            <w:b/>
            <w:noProof/>
            <w:lang w:val="en-US" w:eastAsia="zh-CN"/>
          </w:rPr>
          <w:t>Observation 6:</w:t>
        </w:r>
        <w:r w:rsidRPr="00D928E1">
          <w:rPr>
            <w:rStyle w:val="Hyperlink"/>
            <w:noProof/>
            <w:lang w:val="en-US" w:eastAsia="zh-CN"/>
          </w:rPr>
          <w:t xml:space="preserve"> Duty cycle solution may be relevant for addressing UE thermal concerns but not SAR by indicating maximum duty cycle to the network dynamically</w:t>
        </w:r>
      </w:hyperlink>
    </w:p>
    <w:p w14:paraId="70EBDEC6" w14:textId="77777777" w:rsidR="0021158D" w:rsidRDefault="0021158D">
      <w:pPr>
        <w:pStyle w:val="TOC4"/>
        <w:rPr>
          <w:rFonts w:asciiTheme="minorHAnsi" w:eastAsiaTheme="minorEastAsia" w:hAnsiTheme="minorHAnsi"/>
          <w:noProof/>
          <w:kern w:val="2"/>
          <w:sz w:val="24"/>
          <w:szCs w:val="24"/>
          <w:lang w:val="en-US"/>
          <w14:ligatures w14:val="standardContextual"/>
        </w:rPr>
      </w:pPr>
      <w:hyperlink w:anchor="_Toc220490641" w:history="1">
        <w:r w:rsidRPr="00D928E1">
          <w:rPr>
            <w:rStyle w:val="Hyperlink"/>
            <w:b/>
            <w:noProof/>
            <w:lang w:val="en-US" w:eastAsia="zh-CN"/>
          </w:rPr>
          <w:t>Observation 7:</w:t>
        </w:r>
        <w:r w:rsidRPr="00D928E1">
          <w:rPr>
            <w:rStyle w:val="Hyperlink"/>
            <w:noProof/>
            <w:lang w:val="en-US" w:eastAsia="zh-CN"/>
          </w:rPr>
          <w:t xml:space="preserve"> Any consideration of duty cycle solution for 6G necessitates a comprehensive re-evaluation in RAN 1,2,4 work groups.</w:t>
        </w:r>
      </w:hyperlink>
    </w:p>
    <w:p w14:paraId="23CE39DB" w14:textId="77777777" w:rsidR="0021158D" w:rsidRDefault="0021158D">
      <w:pPr>
        <w:pStyle w:val="TOC5"/>
        <w:rPr>
          <w:rFonts w:asciiTheme="minorHAnsi" w:eastAsiaTheme="minorEastAsia" w:hAnsiTheme="minorHAnsi"/>
          <w:b w:val="0"/>
          <w:noProof/>
          <w:kern w:val="2"/>
          <w:sz w:val="24"/>
          <w:szCs w:val="24"/>
          <w:lang w:val="en-US"/>
          <w14:ligatures w14:val="standardContextual"/>
        </w:rPr>
      </w:pPr>
      <w:hyperlink w:anchor="_Toc220490642" w:history="1">
        <w:r w:rsidRPr="00D928E1">
          <w:rPr>
            <w:rStyle w:val="Hyperlink"/>
            <w:noProof/>
            <w:lang w:val="en-US" w:eastAsia="zh-CN"/>
          </w:rPr>
          <w:t xml:space="preserve">Proposal 5: Duty cycle solution may be considered for </w:t>
        </w:r>
        <w:r w:rsidRPr="00D928E1">
          <w:rPr>
            <w:rStyle w:val="Hyperlink"/>
            <w:noProof/>
          </w:rPr>
          <w:t>addressing</w:t>
        </w:r>
        <w:r w:rsidRPr="00D928E1">
          <w:rPr>
            <w:rStyle w:val="Hyperlink"/>
            <w:noProof/>
            <w:lang w:val="en-US" w:eastAsia="zh-CN"/>
          </w:rPr>
          <w:t xml:space="preserve"> UE thermal concerns, but it necessitates a comprehensive re-evaluation in RAN 1,2,4 work groups.</w:t>
        </w:r>
      </w:hyperlink>
    </w:p>
    <w:p w14:paraId="398E5E00" w14:textId="77777777" w:rsidR="0021158D" w:rsidRDefault="0021158D">
      <w:pPr>
        <w:pStyle w:val="TOC4"/>
        <w:rPr>
          <w:rFonts w:asciiTheme="minorHAnsi" w:eastAsiaTheme="minorEastAsia" w:hAnsiTheme="minorHAnsi"/>
          <w:noProof/>
          <w:kern w:val="2"/>
          <w:sz w:val="24"/>
          <w:szCs w:val="24"/>
          <w:lang w:val="en-US"/>
          <w14:ligatures w14:val="standardContextual"/>
        </w:rPr>
      </w:pPr>
      <w:hyperlink w:anchor="_Toc220490643" w:history="1">
        <w:r w:rsidRPr="00D928E1">
          <w:rPr>
            <w:rStyle w:val="Hyperlink"/>
            <w:b/>
            <w:noProof/>
            <w:lang w:val="en-US" w:eastAsia="zh-CN"/>
          </w:rPr>
          <w:t>Observation 8:</w:t>
        </w:r>
        <w:r w:rsidRPr="00D928E1">
          <w:rPr>
            <w:rStyle w:val="Hyperlink"/>
            <w:noProof/>
            <w:lang w:eastAsia="zh-CN"/>
          </w:rPr>
          <w:t xml:space="preserve"> ∆T</w:t>
        </w:r>
        <w:r w:rsidRPr="00D928E1">
          <w:rPr>
            <w:rStyle w:val="Hyperlink"/>
            <w:noProof/>
            <w:vertAlign w:val="subscript"/>
            <w:lang w:eastAsia="zh-CN"/>
          </w:rPr>
          <w:t xml:space="preserve">C,c </w:t>
        </w:r>
        <w:r w:rsidRPr="00D928E1">
          <w:rPr>
            <w:rStyle w:val="Hyperlink"/>
            <w:noProof/>
            <w:lang w:val="en-US" w:eastAsia="zh-CN"/>
          </w:rPr>
          <w:t>value is derived long time ago and it is referring to acoustic filter technology no longer in use.</w:t>
        </w:r>
      </w:hyperlink>
    </w:p>
    <w:p w14:paraId="25B8FEDE" w14:textId="77777777" w:rsidR="0021158D" w:rsidRDefault="0021158D">
      <w:pPr>
        <w:pStyle w:val="TOC5"/>
        <w:rPr>
          <w:rFonts w:asciiTheme="minorHAnsi" w:eastAsiaTheme="minorEastAsia" w:hAnsiTheme="minorHAnsi"/>
          <w:b w:val="0"/>
          <w:noProof/>
          <w:kern w:val="2"/>
          <w:sz w:val="24"/>
          <w:szCs w:val="24"/>
          <w:lang w:val="en-US"/>
          <w14:ligatures w14:val="standardContextual"/>
        </w:rPr>
      </w:pPr>
      <w:hyperlink w:anchor="_Toc220490644" w:history="1">
        <w:r w:rsidRPr="00D928E1">
          <w:rPr>
            <w:rStyle w:val="Hyperlink"/>
            <w:noProof/>
            <w:lang w:val="en-US" w:eastAsia="zh-CN"/>
          </w:rPr>
          <w:t>Proposal 6:</w:t>
        </w:r>
        <w:r w:rsidRPr="00D928E1">
          <w:rPr>
            <w:rStyle w:val="Hyperlink"/>
            <w:noProof/>
            <w:lang w:eastAsia="zh-CN"/>
          </w:rPr>
          <w:t xml:space="preserve"> ∆T</w:t>
        </w:r>
        <w:r w:rsidRPr="00D928E1">
          <w:rPr>
            <w:rStyle w:val="Hyperlink"/>
            <w:noProof/>
            <w:vertAlign w:val="subscript"/>
            <w:lang w:eastAsia="zh-CN"/>
          </w:rPr>
          <w:t xml:space="preserve">C,c </w:t>
        </w:r>
        <w:r w:rsidRPr="00D928E1">
          <w:rPr>
            <w:rStyle w:val="Hyperlink"/>
            <w:noProof/>
            <w:lang w:val="en-US" w:eastAsia="zh-CN"/>
          </w:rPr>
          <w:t>value should be re-evaluated to reflect the technology available for 6G timeframe.</w:t>
        </w:r>
      </w:hyperlink>
    </w:p>
    <w:p w14:paraId="45164E75" w14:textId="77777777" w:rsidR="0021158D" w:rsidRDefault="0021158D">
      <w:pPr>
        <w:pStyle w:val="TOC5"/>
        <w:rPr>
          <w:rFonts w:asciiTheme="minorHAnsi" w:eastAsiaTheme="minorEastAsia" w:hAnsiTheme="minorHAnsi"/>
          <w:b w:val="0"/>
          <w:noProof/>
          <w:kern w:val="2"/>
          <w:sz w:val="24"/>
          <w:szCs w:val="24"/>
          <w:lang w:val="en-US"/>
          <w14:ligatures w14:val="standardContextual"/>
        </w:rPr>
      </w:pPr>
      <w:hyperlink w:anchor="_Toc220490645" w:history="1">
        <w:r w:rsidRPr="00D928E1">
          <w:rPr>
            <w:rStyle w:val="Hyperlink"/>
            <w:noProof/>
            <w:lang w:val="en-US" w:eastAsia="zh-CN"/>
          </w:rPr>
          <w:t>Proposal 7:</w:t>
        </w:r>
        <w:r w:rsidRPr="00D928E1">
          <w:rPr>
            <w:rStyle w:val="Hyperlink"/>
            <w:noProof/>
            <w:lang w:eastAsia="zh-CN"/>
          </w:rPr>
          <w:t xml:space="preserve"> ΔT</w:t>
        </w:r>
        <w:r w:rsidRPr="00D928E1">
          <w:rPr>
            <w:rStyle w:val="Hyperlink"/>
            <w:noProof/>
            <w:vertAlign w:val="subscript"/>
            <w:lang w:eastAsia="zh-CN"/>
          </w:rPr>
          <w:t xml:space="preserve">RxSRS </w:t>
        </w:r>
        <w:r w:rsidRPr="00D928E1">
          <w:rPr>
            <w:rStyle w:val="Hyperlink"/>
            <w:noProof/>
            <w:lang w:val="en-US" w:eastAsia="zh-CN"/>
          </w:rPr>
          <w:t>should be a separate requirement, it should have its own RMC and should be taken away from Pcmax equation.</w:t>
        </w:r>
      </w:hyperlink>
    </w:p>
    <w:p w14:paraId="03CCC71C" w14:textId="77777777" w:rsidR="0021158D" w:rsidRDefault="0021158D">
      <w:pPr>
        <w:pStyle w:val="TOC5"/>
        <w:rPr>
          <w:rFonts w:asciiTheme="minorHAnsi" w:eastAsiaTheme="minorEastAsia" w:hAnsiTheme="minorHAnsi"/>
          <w:b w:val="0"/>
          <w:noProof/>
          <w:kern w:val="2"/>
          <w:sz w:val="24"/>
          <w:szCs w:val="24"/>
          <w:lang w:val="en-US"/>
          <w14:ligatures w14:val="standardContextual"/>
        </w:rPr>
      </w:pPr>
      <w:hyperlink w:anchor="_Toc220490646" w:history="1">
        <w:r w:rsidRPr="00D928E1">
          <w:rPr>
            <w:rStyle w:val="Hyperlink"/>
            <w:noProof/>
            <w:lang w:val="en-US" w:eastAsia="zh-CN"/>
          </w:rPr>
          <w:t>Proposal 8:</w:t>
        </w:r>
        <w:r w:rsidRPr="00D928E1">
          <w:rPr>
            <w:rStyle w:val="Hyperlink"/>
            <w:noProof/>
            <w:lang w:eastAsia="zh-CN"/>
          </w:rPr>
          <w:t xml:space="preserve"> ΔP</w:t>
        </w:r>
        <w:r w:rsidRPr="00D928E1">
          <w:rPr>
            <w:rStyle w:val="Hyperlink"/>
            <w:noProof/>
            <w:vertAlign w:val="subscript"/>
            <w:lang w:eastAsia="zh-CN"/>
          </w:rPr>
          <w:t xml:space="preserve">PowerClass </w:t>
        </w:r>
        <w:r w:rsidRPr="00D928E1">
          <w:rPr>
            <w:rStyle w:val="Hyperlink"/>
            <w:noProof/>
            <w:lang w:val="en-US" w:eastAsia="zh-CN"/>
          </w:rPr>
          <w:t>is not needed in Pcmax equation.</w:t>
        </w:r>
      </w:hyperlink>
    </w:p>
    <w:p w14:paraId="61FF2029" w14:textId="77777777" w:rsidR="0021158D" w:rsidRDefault="0021158D">
      <w:pPr>
        <w:pStyle w:val="TOC5"/>
        <w:rPr>
          <w:rFonts w:asciiTheme="minorHAnsi" w:eastAsiaTheme="minorEastAsia" w:hAnsiTheme="minorHAnsi"/>
          <w:b w:val="0"/>
          <w:noProof/>
          <w:kern w:val="2"/>
          <w:sz w:val="24"/>
          <w:szCs w:val="24"/>
          <w:lang w:val="en-US"/>
          <w14:ligatures w14:val="standardContextual"/>
        </w:rPr>
      </w:pPr>
      <w:hyperlink w:anchor="_Toc220490647" w:history="1">
        <w:r w:rsidRPr="00D928E1">
          <w:rPr>
            <w:rStyle w:val="Hyperlink"/>
            <w:noProof/>
            <w:lang w:val="en-US" w:eastAsia="zh-CN"/>
          </w:rPr>
          <w:t>Proposal 9:</w:t>
        </w:r>
        <w:r w:rsidRPr="00D928E1">
          <w:rPr>
            <w:rStyle w:val="Hyperlink"/>
            <w:noProof/>
            <w:lang w:eastAsia="zh-CN"/>
          </w:rPr>
          <w:t xml:space="preserve"> ΔT</w:t>
        </w:r>
        <w:r w:rsidRPr="00D928E1">
          <w:rPr>
            <w:rStyle w:val="Hyperlink"/>
            <w:noProof/>
            <w:vertAlign w:val="subscript"/>
            <w:lang w:eastAsia="zh-CN"/>
          </w:rPr>
          <w:t>IB</w:t>
        </w:r>
        <w:r w:rsidRPr="00D928E1">
          <w:rPr>
            <w:rStyle w:val="Hyperlink"/>
            <w:noProof/>
            <w:lang w:val="en-US" w:eastAsia="zh-CN"/>
          </w:rPr>
          <w:t xml:space="preserve"> can be removed from the Pcmax equation.</w:t>
        </w:r>
      </w:hyperlink>
    </w:p>
    <w:p w14:paraId="1381BE6E" w14:textId="77777777" w:rsidR="0021158D" w:rsidRDefault="0021158D">
      <w:pPr>
        <w:pStyle w:val="TOC4"/>
        <w:rPr>
          <w:rFonts w:asciiTheme="minorHAnsi" w:eastAsiaTheme="minorEastAsia" w:hAnsiTheme="minorHAnsi"/>
          <w:noProof/>
          <w:kern w:val="2"/>
          <w:sz w:val="24"/>
          <w:szCs w:val="24"/>
          <w:lang w:val="en-US"/>
          <w14:ligatures w14:val="standardContextual"/>
        </w:rPr>
      </w:pPr>
      <w:hyperlink w:anchor="_Toc220490648" w:history="1">
        <w:r w:rsidRPr="00D928E1">
          <w:rPr>
            <w:rStyle w:val="Hyperlink"/>
            <w:b/>
            <w:noProof/>
            <w:lang w:val="en-US" w:eastAsia="zh-CN"/>
          </w:rPr>
          <w:t>Observation 9:</w:t>
        </w:r>
        <w:r w:rsidRPr="00D928E1">
          <w:rPr>
            <w:rStyle w:val="Hyperlink"/>
            <w:noProof/>
            <w:lang w:val="en-US" w:eastAsia="zh-CN"/>
          </w:rPr>
          <w:t xml:space="preserve"> The existing 5G power class framework presents ambiguities to network to recognize UE power capability in UL CA operation</w:t>
        </w:r>
      </w:hyperlink>
    </w:p>
    <w:p w14:paraId="73734D43" w14:textId="77777777" w:rsidR="0021158D" w:rsidRDefault="0021158D">
      <w:pPr>
        <w:pStyle w:val="TOC5"/>
        <w:rPr>
          <w:rFonts w:asciiTheme="minorHAnsi" w:eastAsiaTheme="minorEastAsia" w:hAnsiTheme="minorHAnsi"/>
          <w:b w:val="0"/>
          <w:noProof/>
          <w:kern w:val="2"/>
          <w:sz w:val="24"/>
          <w:szCs w:val="24"/>
          <w:lang w:val="en-US"/>
          <w14:ligatures w14:val="standardContextual"/>
        </w:rPr>
      </w:pPr>
      <w:hyperlink w:anchor="_Toc220490649" w:history="1">
        <w:r w:rsidRPr="00D928E1">
          <w:rPr>
            <w:rStyle w:val="Hyperlink"/>
            <w:noProof/>
            <w:lang w:val="en-US" w:eastAsia="zh-CN"/>
          </w:rPr>
          <w:t>Proposal 10: UE maximum power capability should be defined per carrier for interband CA and total available power is a sum on per band capabilities.</w:t>
        </w:r>
      </w:hyperlink>
    </w:p>
    <w:p w14:paraId="2967F23C" w14:textId="77777777" w:rsidR="0021158D" w:rsidRDefault="0021158D">
      <w:pPr>
        <w:pStyle w:val="TOC5"/>
        <w:rPr>
          <w:rFonts w:asciiTheme="minorHAnsi" w:eastAsiaTheme="minorEastAsia" w:hAnsiTheme="minorHAnsi"/>
          <w:b w:val="0"/>
          <w:noProof/>
          <w:kern w:val="2"/>
          <w:sz w:val="24"/>
          <w:szCs w:val="24"/>
          <w:lang w:val="en-US"/>
          <w14:ligatures w14:val="standardContextual"/>
        </w:rPr>
      </w:pPr>
      <w:hyperlink w:anchor="_Toc220490650" w:history="1">
        <w:r w:rsidRPr="00D928E1">
          <w:rPr>
            <w:rStyle w:val="Hyperlink"/>
            <w:noProof/>
            <w:lang w:val="en-US" w:eastAsia="zh-CN"/>
          </w:rPr>
          <w:t>Proposal 11: No band combination specific power limit for inter-band CA.</w:t>
        </w:r>
      </w:hyperlink>
    </w:p>
    <w:p w14:paraId="13C4BB0C" w14:textId="77777777" w:rsidR="0021158D" w:rsidRDefault="0021158D">
      <w:pPr>
        <w:pStyle w:val="TOC5"/>
        <w:rPr>
          <w:rFonts w:asciiTheme="minorHAnsi" w:eastAsiaTheme="minorEastAsia" w:hAnsiTheme="minorHAnsi"/>
          <w:b w:val="0"/>
          <w:noProof/>
          <w:kern w:val="2"/>
          <w:sz w:val="24"/>
          <w:szCs w:val="24"/>
          <w:lang w:val="en-US"/>
          <w14:ligatures w14:val="standardContextual"/>
        </w:rPr>
      </w:pPr>
      <w:hyperlink w:anchor="_Toc220490651" w:history="1">
        <w:r w:rsidRPr="00D928E1">
          <w:rPr>
            <w:rStyle w:val="Hyperlink"/>
            <w:noProof/>
            <w:lang w:val="en-US" w:eastAsia="zh-CN"/>
          </w:rPr>
          <w:t>Proposal 12: For Intra-band CA no CA specific power class is defined, instead per band power class applies</w:t>
        </w:r>
      </w:hyperlink>
    </w:p>
    <w:p w14:paraId="7D486744" w14:textId="77777777" w:rsidR="0021158D" w:rsidRDefault="0021158D">
      <w:pPr>
        <w:pStyle w:val="TOC5"/>
        <w:rPr>
          <w:rFonts w:asciiTheme="minorHAnsi" w:eastAsiaTheme="minorEastAsia" w:hAnsiTheme="minorHAnsi"/>
          <w:b w:val="0"/>
          <w:noProof/>
          <w:kern w:val="2"/>
          <w:sz w:val="24"/>
          <w:szCs w:val="24"/>
          <w:lang w:val="en-US"/>
          <w14:ligatures w14:val="standardContextual"/>
        </w:rPr>
      </w:pPr>
      <w:hyperlink w:anchor="_Toc220490652" w:history="1">
        <w:r w:rsidRPr="00D928E1">
          <w:rPr>
            <w:rStyle w:val="Hyperlink"/>
            <w:rFonts w:eastAsia="SimSun"/>
            <w:noProof/>
            <w:lang w:eastAsia="zh-CN"/>
          </w:rPr>
          <w:t>Proposal 13:</w:t>
        </w:r>
        <w:r w:rsidRPr="00D928E1">
          <w:rPr>
            <w:rStyle w:val="Hyperlink"/>
            <w:noProof/>
            <w:lang w:val="en-US" w:eastAsia="zh-CN"/>
          </w:rPr>
          <w:t xml:space="preserve"> SAR concerns shall be addressed by carrier specific P-MPR.</w:t>
        </w:r>
      </w:hyperlink>
    </w:p>
    <w:p w14:paraId="669DE243" w14:textId="5DAE8679" w:rsidR="00847264" w:rsidRPr="00614DD8" w:rsidRDefault="00D317DF" w:rsidP="008C39F7">
      <w:pPr>
        <w:rPr>
          <w:lang w:val="en-US"/>
        </w:rPr>
      </w:pPr>
      <w:r w:rsidRPr="00614DD8">
        <w:rPr>
          <w:lang w:val="en-US"/>
        </w:rPr>
        <w:fldChar w:fldCharType="end"/>
      </w:r>
    </w:p>
    <w:p w14:paraId="6E61D21D" w14:textId="201A3AB4" w:rsidR="003B659E" w:rsidRPr="00614DD8" w:rsidRDefault="003B659E" w:rsidP="00E50BE8">
      <w:pPr>
        <w:pStyle w:val="RAN4H1"/>
      </w:pPr>
      <w:r w:rsidRPr="00614DD8">
        <w:t>References</w:t>
      </w:r>
      <w:bookmarkEnd w:id="23"/>
    </w:p>
    <w:p w14:paraId="1837673C" w14:textId="18FC5586" w:rsidR="00FB7303" w:rsidRPr="00FB7303" w:rsidRDefault="00FB7303" w:rsidP="00DA6098">
      <w:pPr>
        <w:pStyle w:val="Reference"/>
        <w:rPr>
          <w:bCs/>
        </w:rPr>
      </w:pPr>
      <w:r>
        <w:rPr>
          <w:bCs/>
        </w:rPr>
        <w:t xml:space="preserve">R4-2514642, </w:t>
      </w:r>
      <w:r w:rsidRPr="00FB7303">
        <w:rPr>
          <w:bCs/>
        </w:rPr>
        <w:t>WF for [116bis][102] 6G general RF and UE RF</w:t>
      </w:r>
      <w:r>
        <w:rPr>
          <w:bCs/>
        </w:rPr>
        <w:t>, RAN4#116bis, Feature lead (Qualcomm)</w:t>
      </w:r>
    </w:p>
    <w:sectPr w:rsidR="00FB7303" w:rsidRPr="00FB7303"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A8EE8" w14:textId="77777777" w:rsidR="009A41EF" w:rsidRDefault="009A41EF" w:rsidP="00001C9B">
      <w:pPr>
        <w:spacing w:after="0" w:line="240" w:lineRule="auto"/>
      </w:pPr>
      <w:r>
        <w:separator/>
      </w:r>
    </w:p>
  </w:endnote>
  <w:endnote w:type="continuationSeparator" w:id="0">
    <w:p w14:paraId="3F662812" w14:textId="77777777" w:rsidR="009A41EF" w:rsidRDefault="009A41EF" w:rsidP="00001C9B">
      <w:pPr>
        <w:spacing w:after="0" w:line="240" w:lineRule="auto"/>
      </w:pPr>
      <w:r>
        <w:continuationSeparator/>
      </w:r>
    </w:p>
  </w:endnote>
  <w:endnote w:type="continuationNotice" w:id="1">
    <w:p w14:paraId="46472171" w14:textId="77777777" w:rsidR="009A41EF" w:rsidRDefault="009A41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FB69E" w14:textId="77777777" w:rsidR="009A41EF" w:rsidRDefault="009A41EF" w:rsidP="00001C9B">
      <w:pPr>
        <w:spacing w:after="0" w:line="240" w:lineRule="auto"/>
      </w:pPr>
      <w:r>
        <w:separator/>
      </w:r>
    </w:p>
  </w:footnote>
  <w:footnote w:type="continuationSeparator" w:id="0">
    <w:p w14:paraId="74B50E33" w14:textId="77777777" w:rsidR="009A41EF" w:rsidRDefault="009A41EF" w:rsidP="00001C9B">
      <w:pPr>
        <w:spacing w:after="0" w:line="240" w:lineRule="auto"/>
      </w:pPr>
      <w:r>
        <w:continuationSeparator/>
      </w:r>
    </w:p>
  </w:footnote>
  <w:footnote w:type="continuationNotice" w:id="1">
    <w:p w14:paraId="4225222E" w14:textId="77777777" w:rsidR="009A41EF" w:rsidRDefault="009A41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1"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C0D0C"/>
    <w:multiLevelType w:val="hybridMultilevel"/>
    <w:tmpl w:val="15B64922"/>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4737C7"/>
    <w:multiLevelType w:val="hybridMultilevel"/>
    <w:tmpl w:val="61AC94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5CCA24CE"/>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343E7732"/>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CB201B0"/>
    <w:multiLevelType w:val="hybridMultilevel"/>
    <w:tmpl w:val="B162B0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D6E3167"/>
    <w:multiLevelType w:val="hybridMultilevel"/>
    <w:tmpl w:val="4D9EFF00"/>
    <w:lvl w:ilvl="0" w:tplc="531E0BC6">
      <w:start w:val="1"/>
      <w:numFmt w:val="decimal"/>
      <w:pStyle w:val="RAN4proposal"/>
      <w:suff w:val="space"/>
      <w:lvlText w:val="Proposal %1:"/>
      <w:lvlJc w:val="left"/>
      <w:pPr>
        <w:ind w:left="785"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482"/>
    <w:multiLevelType w:val="hybridMultilevel"/>
    <w:tmpl w:val="580C20C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C55813"/>
    <w:multiLevelType w:val="hybridMultilevel"/>
    <w:tmpl w:val="C71E8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5C217B"/>
    <w:multiLevelType w:val="multilevel"/>
    <w:tmpl w:val="6734B430"/>
    <w:lvl w:ilvl="0">
      <w:start w:val="1"/>
      <w:numFmt w:val="decimal"/>
      <w:pStyle w:val="RAN4H1"/>
      <w:lvlText w:val="%1"/>
      <w:lvlJc w:val="left"/>
      <w:pPr>
        <w:ind w:left="360" w:hanging="360"/>
      </w:pPr>
      <w:rPr>
        <w:rFonts w:hint="default"/>
      </w:rPr>
    </w:lvl>
    <w:lvl w:ilvl="1">
      <w:start w:val="1"/>
      <w:numFmt w:val="decimal"/>
      <w:pStyle w:val="RAN4H2"/>
      <w:lvlText w:val="%1.%2"/>
      <w:lvlJc w:val="left"/>
      <w:pPr>
        <w:ind w:left="2984" w:hanging="432"/>
      </w:pPr>
      <w:rPr>
        <w:rFonts w:hint="default"/>
        <w:b w:val="0"/>
        <w:bC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C5E06B8"/>
    <w:multiLevelType w:val="hybridMultilevel"/>
    <w:tmpl w:val="08145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74521563">
    <w:abstractNumId w:val="25"/>
  </w:num>
  <w:num w:numId="2" w16cid:durableId="313873269">
    <w:abstractNumId w:val="30"/>
  </w:num>
  <w:num w:numId="3" w16cid:durableId="2018186640">
    <w:abstractNumId w:val="20"/>
    <w:lvlOverride w:ilvl="0">
      <w:startOverride w:val="1"/>
    </w:lvlOverride>
  </w:num>
  <w:num w:numId="4" w16cid:durableId="1996296983">
    <w:abstractNumId w:val="1"/>
    <w:lvlOverride w:ilvl="0">
      <w:startOverride w:val="1"/>
    </w:lvlOverride>
  </w:num>
  <w:num w:numId="5" w16cid:durableId="2318923">
    <w:abstractNumId w:val="2"/>
  </w:num>
  <w:num w:numId="6" w16cid:durableId="4556384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2245249">
    <w:abstractNumId w:val="24"/>
  </w:num>
  <w:num w:numId="8" w16cid:durableId="86847691">
    <w:abstractNumId w:val="26"/>
  </w:num>
  <w:num w:numId="9" w16cid:durableId="309331774">
    <w:abstractNumId w:val="22"/>
  </w:num>
  <w:num w:numId="10" w16cid:durableId="190075530">
    <w:abstractNumId w:val="13"/>
  </w:num>
  <w:num w:numId="11" w16cid:durableId="880023118">
    <w:abstractNumId w:val="17"/>
  </w:num>
  <w:num w:numId="12" w16cid:durableId="1743521169">
    <w:abstractNumId w:val="4"/>
  </w:num>
  <w:num w:numId="13" w16cid:durableId="1043942965">
    <w:abstractNumId w:val="8"/>
  </w:num>
  <w:num w:numId="14" w16cid:durableId="516043714">
    <w:abstractNumId w:val="34"/>
  </w:num>
  <w:num w:numId="15" w16cid:durableId="1385910803">
    <w:abstractNumId w:val="24"/>
    <w:lvlOverride w:ilvl="0">
      <w:startOverride w:val="1"/>
    </w:lvlOverride>
  </w:num>
  <w:num w:numId="16" w16cid:durableId="1710063318">
    <w:abstractNumId w:val="14"/>
  </w:num>
  <w:num w:numId="17" w16cid:durableId="439492138">
    <w:abstractNumId w:val="31"/>
  </w:num>
  <w:num w:numId="18" w16cid:durableId="1936939321">
    <w:abstractNumId w:val="0"/>
  </w:num>
  <w:num w:numId="19" w16cid:durableId="936837677">
    <w:abstractNumId w:val="6"/>
  </w:num>
  <w:num w:numId="20" w16cid:durableId="733237936">
    <w:abstractNumId w:val="21"/>
  </w:num>
  <w:num w:numId="21" w16cid:durableId="16515279">
    <w:abstractNumId w:val="10"/>
  </w:num>
  <w:num w:numId="22" w16cid:durableId="789858137">
    <w:abstractNumId w:val="1"/>
  </w:num>
  <w:num w:numId="23" w16cid:durableId="1806700704">
    <w:abstractNumId w:val="27"/>
  </w:num>
  <w:num w:numId="24" w16cid:durableId="1802962750">
    <w:abstractNumId w:val="15"/>
  </w:num>
  <w:num w:numId="25" w16cid:durableId="219100166">
    <w:abstractNumId w:val="20"/>
  </w:num>
  <w:num w:numId="26" w16cid:durableId="317806458">
    <w:abstractNumId w:val="33"/>
  </w:num>
  <w:num w:numId="27" w16cid:durableId="504517609">
    <w:abstractNumId w:val="18"/>
  </w:num>
  <w:num w:numId="28" w16cid:durableId="1526400967">
    <w:abstractNumId w:val="11"/>
  </w:num>
  <w:num w:numId="29" w16cid:durableId="10033282">
    <w:abstractNumId w:val="35"/>
  </w:num>
  <w:num w:numId="30" w16cid:durableId="1873418577">
    <w:abstractNumId w:val="29"/>
  </w:num>
  <w:num w:numId="31" w16cid:durableId="2107337241">
    <w:abstractNumId w:val="5"/>
  </w:num>
  <w:num w:numId="32" w16cid:durableId="547231233">
    <w:abstractNumId w:val="7"/>
  </w:num>
  <w:num w:numId="33" w16cid:durableId="1651640321">
    <w:abstractNumId w:val="30"/>
  </w:num>
  <w:num w:numId="34" w16cid:durableId="931738074">
    <w:abstractNumId w:val="30"/>
  </w:num>
  <w:num w:numId="35" w16cid:durableId="1119881395">
    <w:abstractNumId w:val="30"/>
  </w:num>
  <w:num w:numId="36" w16cid:durableId="1745764006">
    <w:abstractNumId w:val="30"/>
  </w:num>
  <w:num w:numId="37" w16cid:durableId="724111908">
    <w:abstractNumId w:val="16"/>
  </w:num>
  <w:num w:numId="38" w16cid:durableId="786197773">
    <w:abstractNumId w:val="19"/>
  </w:num>
  <w:num w:numId="39" w16cid:durableId="1587229268">
    <w:abstractNumId w:val="32"/>
  </w:num>
  <w:num w:numId="40" w16cid:durableId="1860649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44100422">
    <w:abstractNumId w:val="23"/>
  </w:num>
  <w:num w:numId="42" w16cid:durableId="20152342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95998468">
    <w:abstractNumId w:val="30"/>
  </w:num>
  <w:num w:numId="44" w16cid:durableId="710806793">
    <w:abstractNumId w:val="30"/>
  </w:num>
  <w:num w:numId="45" w16cid:durableId="627052047">
    <w:abstractNumId w:val="30"/>
  </w:num>
  <w:num w:numId="46" w16cid:durableId="97530071">
    <w:abstractNumId w:val="30"/>
  </w:num>
  <w:num w:numId="47" w16cid:durableId="1038896310">
    <w:abstractNumId w:val="30"/>
  </w:num>
  <w:num w:numId="48" w16cid:durableId="313066481">
    <w:abstractNumId w:val="24"/>
  </w:num>
  <w:num w:numId="49" w16cid:durableId="1804349181">
    <w:abstractNumId w:val="30"/>
  </w:num>
  <w:num w:numId="50" w16cid:durableId="15928367">
    <w:abstractNumId w:val="30"/>
  </w:num>
  <w:num w:numId="51" w16cid:durableId="1689717649">
    <w:abstractNumId w:val="9"/>
  </w:num>
  <w:num w:numId="52" w16cid:durableId="351339994">
    <w:abstractNumId w:val="12"/>
  </w:num>
  <w:num w:numId="53" w16cid:durableId="1515151492">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05"/>
    <w:rsid w:val="0000084F"/>
    <w:rsid w:val="0000099C"/>
    <w:rsid w:val="00001203"/>
    <w:rsid w:val="000014E2"/>
    <w:rsid w:val="0000167A"/>
    <w:rsid w:val="00001C9B"/>
    <w:rsid w:val="00002683"/>
    <w:rsid w:val="00002832"/>
    <w:rsid w:val="00002E0D"/>
    <w:rsid w:val="00002E65"/>
    <w:rsid w:val="00002F5A"/>
    <w:rsid w:val="00003197"/>
    <w:rsid w:val="00003B75"/>
    <w:rsid w:val="00003B91"/>
    <w:rsid w:val="00003F2F"/>
    <w:rsid w:val="000040DC"/>
    <w:rsid w:val="000041B0"/>
    <w:rsid w:val="000041E5"/>
    <w:rsid w:val="000041FF"/>
    <w:rsid w:val="000045E8"/>
    <w:rsid w:val="00004684"/>
    <w:rsid w:val="00004B09"/>
    <w:rsid w:val="00004DB0"/>
    <w:rsid w:val="00005146"/>
    <w:rsid w:val="0000552B"/>
    <w:rsid w:val="000058AF"/>
    <w:rsid w:val="00005B2F"/>
    <w:rsid w:val="0000622A"/>
    <w:rsid w:val="00006859"/>
    <w:rsid w:val="00006934"/>
    <w:rsid w:val="00006A4A"/>
    <w:rsid w:val="00006C44"/>
    <w:rsid w:val="00006FB7"/>
    <w:rsid w:val="000076DB"/>
    <w:rsid w:val="00007864"/>
    <w:rsid w:val="00007B3B"/>
    <w:rsid w:val="00007BB1"/>
    <w:rsid w:val="000100E9"/>
    <w:rsid w:val="000111D2"/>
    <w:rsid w:val="00011784"/>
    <w:rsid w:val="0001194A"/>
    <w:rsid w:val="000120D5"/>
    <w:rsid w:val="00012932"/>
    <w:rsid w:val="00013012"/>
    <w:rsid w:val="00013189"/>
    <w:rsid w:val="0001338C"/>
    <w:rsid w:val="000134A6"/>
    <w:rsid w:val="000138A3"/>
    <w:rsid w:val="00013D7C"/>
    <w:rsid w:val="00014062"/>
    <w:rsid w:val="0001436A"/>
    <w:rsid w:val="000143DA"/>
    <w:rsid w:val="000146D7"/>
    <w:rsid w:val="00014755"/>
    <w:rsid w:val="000149C0"/>
    <w:rsid w:val="00014BD8"/>
    <w:rsid w:val="00014C8F"/>
    <w:rsid w:val="00015057"/>
    <w:rsid w:val="000151EF"/>
    <w:rsid w:val="00015575"/>
    <w:rsid w:val="000158D0"/>
    <w:rsid w:val="00015C77"/>
    <w:rsid w:val="000164A8"/>
    <w:rsid w:val="0001662E"/>
    <w:rsid w:val="000168D1"/>
    <w:rsid w:val="000169F7"/>
    <w:rsid w:val="00016B3E"/>
    <w:rsid w:val="00016EF2"/>
    <w:rsid w:val="00017192"/>
    <w:rsid w:val="000173CD"/>
    <w:rsid w:val="000174B5"/>
    <w:rsid w:val="000177FB"/>
    <w:rsid w:val="00017DE4"/>
    <w:rsid w:val="00017FEA"/>
    <w:rsid w:val="0002006F"/>
    <w:rsid w:val="0002018B"/>
    <w:rsid w:val="00020266"/>
    <w:rsid w:val="00020418"/>
    <w:rsid w:val="00020782"/>
    <w:rsid w:val="000208E5"/>
    <w:rsid w:val="000209DE"/>
    <w:rsid w:val="00021214"/>
    <w:rsid w:val="00021337"/>
    <w:rsid w:val="00021344"/>
    <w:rsid w:val="0002216A"/>
    <w:rsid w:val="0002216E"/>
    <w:rsid w:val="000223D7"/>
    <w:rsid w:val="000227F8"/>
    <w:rsid w:val="00022BBF"/>
    <w:rsid w:val="00022EB5"/>
    <w:rsid w:val="0002385C"/>
    <w:rsid w:val="000239F5"/>
    <w:rsid w:val="00023ECD"/>
    <w:rsid w:val="0002453E"/>
    <w:rsid w:val="000245F3"/>
    <w:rsid w:val="000245F5"/>
    <w:rsid w:val="00024674"/>
    <w:rsid w:val="00024A91"/>
    <w:rsid w:val="00024D54"/>
    <w:rsid w:val="00024FF2"/>
    <w:rsid w:val="00025012"/>
    <w:rsid w:val="00025121"/>
    <w:rsid w:val="000252FC"/>
    <w:rsid w:val="00025549"/>
    <w:rsid w:val="000258BB"/>
    <w:rsid w:val="0002597B"/>
    <w:rsid w:val="00025F08"/>
    <w:rsid w:val="00026166"/>
    <w:rsid w:val="0002616A"/>
    <w:rsid w:val="00026591"/>
    <w:rsid w:val="0002681E"/>
    <w:rsid w:val="00026A95"/>
    <w:rsid w:val="00026B26"/>
    <w:rsid w:val="00026DC0"/>
    <w:rsid w:val="00026DC9"/>
    <w:rsid w:val="00026EE2"/>
    <w:rsid w:val="00027860"/>
    <w:rsid w:val="00027EE8"/>
    <w:rsid w:val="000301F5"/>
    <w:rsid w:val="0003067C"/>
    <w:rsid w:val="00030783"/>
    <w:rsid w:val="000309AD"/>
    <w:rsid w:val="000309B6"/>
    <w:rsid w:val="000309EE"/>
    <w:rsid w:val="00030B1E"/>
    <w:rsid w:val="00030C51"/>
    <w:rsid w:val="00030D66"/>
    <w:rsid w:val="00030DEE"/>
    <w:rsid w:val="000313CA"/>
    <w:rsid w:val="00031652"/>
    <w:rsid w:val="0003194E"/>
    <w:rsid w:val="00031F48"/>
    <w:rsid w:val="000320B3"/>
    <w:rsid w:val="000322E0"/>
    <w:rsid w:val="00032312"/>
    <w:rsid w:val="000323E7"/>
    <w:rsid w:val="00032401"/>
    <w:rsid w:val="00032857"/>
    <w:rsid w:val="00032966"/>
    <w:rsid w:val="0003331D"/>
    <w:rsid w:val="0003384C"/>
    <w:rsid w:val="00033C82"/>
    <w:rsid w:val="00034EF1"/>
    <w:rsid w:val="0003502D"/>
    <w:rsid w:val="000354AC"/>
    <w:rsid w:val="00035600"/>
    <w:rsid w:val="00035A50"/>
    <w:rsid w:val="00036135"/>
    <w:rsid w:val="00036320"/>
    <w:rsid w:val="0003663B"/>
    <w:rsid w:val="00036AB1"/>
    <w:rsid w:val="00036D34"/>
    <w:rsid w:val="00036F3E"/>
    <w:rsid w:val="00037359"/>
    <w:rsid w:val="00037640"/>
    <w:rsid w:val="00037D1E"/>
    <w:rsid w:val="00037FBA"/>
    <w:rsid w:val="000404E1"/>
    <w:rsid w:val="000409E0"/>
    <w:rsid w:val="0004123D"/>
    <w:rsid w:val="000412B2"/>
    <w:rsid w:val="00041474"/>
    <w:rsid w:val="0004147B"/>
    <w:rsid w:val="0004175D"/>
    <w:rsid w:val="00041794"/>
    <w:rsid w:val="00042600"/>
    <w:rsid w:val="000426BD"/>
    <w:rsid w:val="00042C0E"/>
    <w:rsid w:val="00042C69"/>
    <w:rsid w:val="00043527"/>
    <w:rsid w:val="00043617"/>
    <w:rsid w:val="00043BB8"/>
    <w:rsid w:val="00043D9D"/>
    <w:rsid w:val="000442A4"/>
    <w:rsid w:val="000446CC"/>
    <w:rsid w:val="00044814"/>
    <w:rsid w:val="00044ACD"/>
    <w:rsid w:val="00044B59"/>
    <w:rsid w:val="00044E33"/>
    <w:rsid w:val="00044F2B"/>
    <w:rsid w:val="000456AA"/>
    <w:rsid w:val="00045E8F"/>
    <w:rsid w:val="00046CC0"/>
    <w:rsid w:val="00046D3F"/>
    <w:rsid w:val="000474D7"/>
    <w:rsid w:val="00047DD6"/>
    <w:rsid w:val="00050403"/>
    <w:rsid w:val="000508BD"/>
    <w:rsid w:val="00050DA6"/>
    <w:rsid w:val="00051A0F"/>
    <w:rsid w:val="00051B0B"/>
    <w:rsid w:val="00051C1D"/>
    <w:rsid w:val="00051DC2"/>
    <w:rsid w:val="00051F4F"/>
    <w:rsid w:val="00052084"/>
    <w:rsid w:val="00052E0A"/>
    <w:rsid w:val="00053477"/>
    <w:rsid w:val="00053531"/>
    <w:rsid w:val="0005357C"/>
    <w:rsid w:val="000536E6"/>
    <w:rsid w:val="00053FFB"/>
    <w:rsid w:val="0005427D"/>
    <w:rsid w:val="00054482"/>
    <w:rsid w:val="0005486C"/>
    <w:rsid w:val="00054AD5"/>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57DFF"/>
    <w:rsid w:val="00060015"/>
    <w:rsid w:val="00060065"/>
    <w:rsid w:val="0006011B"/>
    <w:rsid w:val="00060432"/>
    <w:rsid w:val="00060777"/>
    <w:rsid w:val="00060EB1"/>
    <w:rsid w:val="00061173"/>
    <w:rsid w:val="00061298"/>
    <w:rsid w:val="000613F9"/>
    <w:rsid w:val="00061436"/>
    <w:rsid w:val="000616D7"/>
    <w:rsid w:val="0006245C"/>
    <w:rsid w:val="00062BC7"/>
    <w:rsid w:val="000641DF"/>
    <w:rsid w:val="00065BE6"/>
    <w:rsid w:val="00066067"/>
    <w:rsid w:val="0006640B"/>
    <w:rsid w:val="000665C4"/>
    <w:rsid w:val="00066608"/>
    <w:rsid w:val="0006678F"/>
    <w:rsid w:val="00066858"/>
    <w:rsid w:val="00066866"/>
    <w:rsid w:val="00066A6F"/>
    <w:rsid w:val="00066EAC"/>
    <w:rsid w:val="00066EB8"/>
    <w:rsid w:val="000670EA"/>
    <w:rsid w:val="00067668"/>
    <w:rsid w:val="00067B2F"/>
    <w:rsid w:val="000700FC"/>
    <w:rsid w:val="0007014A"/>
    <w:rsid w:val="000707E0"/>
    <w:rsid w:val="0007087A"/>
    <w:rsid w:val="0007105B"/>
    <w:rsid w:val="000714CF"/>
    <w:rsid w:val="00071A7B"/>
    <w:rsid w:val="00071B5E"/>
    <w:rsid w:val="00071F4D"/>
    <w:rsid w:val="00072172"/>
    <w:rsid w:val="00072185"/>
    <w:rsid w:val="000728AB"/>
    <w:rsid w:val="00072CCA"/>
    <w:rsid w:val="000734E5"/>
    <w:rsid w:val="00073801"/>
    <w:rsid w:val="0007393D"/>
    <w:rsid w:val="000739B6"/>
    <w:rsid w:val="00073EFA"/>
    <w:rsid w:val="00073F28"/>
    <w:rsid w:val="00074D7C"/>
    <w:rsid w:val="00075290"/>
    <w:rsid w:val="00075358"/>
    <w:rsid w:val="000754F1"/>
    <w:rsid w:val="00075919"/>
    <w:rsid w:val="00075A89"/>
    <w:rsid w:val="00075F09"/>
    <w:rsid w:val="00076014"/>
    <w:rsid w:val="0007616F"/>
    <w:rsid w:val="00076573"/>
    <w:rsid w:val="000766DF"/>
    <w:rsid w:val="00076FDA"/>
    <w:rsid w:val="000775B6"/>
    <w:rsid w:val="000778C1"/>
    <w:rsid w:val="00077A4D"/>
    <w:rsid w:val="00080246"/>
    <w:rsid w:val="0008078D"/>
    <w:rsid w:val="00080873"/>
    <w:rsid w:val="0008099B"/>
    <w:rsid w:val="00080D02"/>
    <w:rsid w:val="00080F3E"/>
    <w:rsid w:val="00080F7F"/>
    <w:rsid w:val="000810BF"/>
    <w:rsid w:val="0008137F"/>
    <w:rsid w:val="000815E6"/>
    <w:rsid w:val="00081627"/>
    <w:rsid w:val="0008165A"/>
    <w:rsid w:val="00081A10"/>
    <w:rsid w:val="00081E79"/>
    <w:rsid w:val="00082032"/>
    <w:rsid w:val="000820E0"/>
    <w:rsid w:val="0008262D"/>
    <w:rsid w:val="00082796"/>
    <w:rsid w:val="00082E89"/>
    <w:rsid w:val="000833EA"/>
    <w:rsid w:val="00084174"/>
    <w:rsid w:val="000842EE"/>
    <w:rsid w:val="00084320"/>
    <w:rsid w:val="00084356"/>
    <w:rsid w:val="00084D02"/>
    <w:rsid w:val="0008532D"/>
    <w:rsid w:val="00085875"/>
    <w:rsid w:val="00085A2C"/>
    <w:rsid w:val="00085BD1"/>
    <w:rsid w:val="0008612A"/>
    <w:rsid w:val="00086646"/>
    <w:rsid w:val="00086DD2"/>
    <w:rsid w:val="00086DEA"/>
    <w:rsid w:val="000871E5"/>
    <w:rsid w:val="0008723F"/>
    <w:rsid w:val="0008765D"/>
    <w:rsid w:val="00087B50"/>
    <w:rsid w:val="00087CD7"/>
    <w:rsid w:val="00087CEB"/>
    <w:rsid w:val="00087D11"/>
    <w:rsid w:val="00090014"/>
    <w:rsid w:val="000903F0"/>
    <w:rsid w:val="00090511"/>
    <w:rsid w:val="0009058E"/>
    <w:rsid w:val="00090665"/>
    <w:rsid w:val="00090D2C"/>
    <w:rsid w:val="00090E18"/>
    <w:rsid w:val="00091283"/>
    <w:rsid w:val="00091479"/>
    <w:rsid w:val="0009192A"/>
    <w:rsid w:val="00091A99"/>
    <w:rsid w:val="00091F88"/>
    <w:rsid w:val="000921F5"/>
    <w:rsid w:val="0009265A"/>
    <w:rsid w:val="000928D6"/>
    <w:rsid w:val="00092ABA"/>
    <w:rsid w:val="00092AF3"/>
    <w:rsid w:val="00092E07"/>
    <w:rsid w:val="00092E24"/>
    <w:rsid w:val="00092FDF"/>
    <w:rsid w:val="000931F3"/>
    <w:rsid w:val="000936B9"/>
    <w:rsid w:val="000937AC"/>
    <w:rsid w:val="00093E1F"/>
    <w:rsid w:val="0009469C"/>
    <w:rsid w:val="00094752"/>
    <w:rsid w:val="000949C3"/>
    <w:rsid w:val="00094A32"/>
    <w:rsid w:val="00095857"/>
    <w:rsid w:val="00095923"/>
    <w:rsid w:val="00095D08"/>
    <w:rsid w:val="0009631E"/>
    <w:rsid w:val="0009636B"/>
    <w:rsid w:val="000964DF"/>
    <w:rsid w:val="000965D8"/>
    <w:rsid w:val="00096773"/>
    <w:rsid w:val="000969FE"/>
    <w:rsid w:val="00097746"/>
    <w:rsid w:val="0009775A"/>
    <w:rsid w:val="00097C7B"/>
    <w:rsid w:val="00097E32"/>
    <w:rsid w:val="00097EB5"/>
    <w:rsid w:val="000A0069"/>
    <w:rsid w:val="000A03C6"/>
    <w:rsid w:val="000A0732"/>
    <w:rsid w:val="000A0C7C"/>
    <w:rsid w:val="000A0CE1"/>
    <w:rsid w:val="000A10BC"/>
    <w:rsid w:val="000A11C5"/>
    <w:rsid w:val="000A133A"/>
    <w:rsid w:val="000A166B"/>
    <w:rsid w:val="000A17A6"/>
    <w:rsid w:val="000A17AF"/>
    <w:rsid w:val="000A18C8"/>
    <w:rsid w:val="000A193D"/>
    <w:rsid w:val="000A198A"/>
    <w:rsid w:val="000A21DD"/>
    <w:rsid w:val="000A2432"/>
    <w:rsid w:val="000A2CF2"/>
    <w:rsid w:val="000A2F32"/>
    <w:rsid w:val="000A3236"/>
    <w:rsid w:val="000A3824"/>
    <w:rsid w:val="000A4228"/>
    <w:rsid w:val="000A470B"/>
    <w:rsid w:val="000A478D"/>
    <w:rsid w:val="000A4A4A"/>
    <w:rsid w:val="000A4CC2"/>
    <w:rsid w:val="000A507B"/>
    <w:rsid w:val="000A5870"/>
    <w:rsid w:val="000A58AD"/>
    <w:rsid w:val="000A62A1"/>
    <w:rsid w:val="000A6540"/>
    <w:rsid w:val="000A681C"/>
    <w:rsid w:val="000A6A02"/>
    <w:rsid w:val="000A6C4C"/>
    <w:rsid w:val="000A6F72"/>
    <w:rsid w:val="000A6F86"/>
    <w:rsid w:val="000A77F4"/>
    <w:rsid w:val="000A78AC"/>
    <w:rsid w:val="000A7A67"/>
    <w:rsid w:val="000A7B8D"/>
    <w:rsid w:val="000A7CA4"/>
    <w:rsid w:val="000A7F53"/>
    <w:rsid w:val="000A7FEB"/>
    <w:rsid w:val="000B0056"/>
    <w:rsid w:val="000B007E"/>
    <w:rsid w:val="000B0E5E"/>
    <w:rsid w:val="000B0F04"/>
    <w:rsid w:val="000B12F9"/>
    <w:rsid w:val="000B1679"/>
    <w:rsid w:val="000B1859"/>
    <w:rsid w:val="000B19C2"/>
    <w:rsid w:val="000B1EE4"/>
    <w:rsid w:val="000B1F4B"/>
    <w:rsid w:val="000B2017"/>
    <w:rsid w:val="000B2239"/>
    <w:rsid w:val="000B3398"/>
    <w:rsid w:val="000B370A"/>
    <w:rsid w:val="000B3C3C"/>
    <w:rsid w:val="000B40BE"/>
    <w:rsid w:val="000B42C5"/>
    <w:rsid w:val="000B4537"/>
    <w:rsid w:val="000B45CF"/>
    <w:rsid w:val="000B46C1"/>
    <w:rsid w:val="000B4D11"/>
    <w:rsid w:val="000B521B"/>
    <w:rsid w:val="000B549C"/>
    <w:rsid w:val="000B5768"/>
    <w:rsid w:val="000B5C4D"/>
    <w:rsid w:val="000B6746"/>
    <w:rsid w:val="000B69FD"/>
    <w:rsid w:val="000B6D77"/>
    <w:rsid w:val="000B6DC9"/>
    <w:rsid w:val="000B6FB5"/>
    <w:rsid w:val="000B7034"/>
    <w:rsid w:val="000B7215"/>
    <w:rsid w:val="000B7496"/>
    <w:rsid w:val="000B79F3"/>
    <w:rsid w:val="000B7A73"/>
    <w:rsid w:val="000C079E"/>
    <w:rsid w:val="000C1020"/>
    <w:rsid w:val="000C103D"/>
    <w:rsid w:val="000C10D6"/>
    <w:rsid w:val="000C1C76"/>
    <w:rsid w:val="000C1D21"/>
    <w:rsid w:val="000C1EC9"/>
    <w:rsid w:val="000C1ED2"/>
    <w:rsid w:val="000C210F"/>
    <w:rsid w:val="000C2128"/>
    <w:rsid w:val="000C2330"/>
    <w:rsid w:val="000C244D"/>
    <w:rsid w:val="000C2550"/>
    <w:rsid w:val="000C2BEF"/>
    <w:rsid w:val="000C2BF8"/>
    <w:rsid w:val="000C2D45"/>
    <w:rsid w:val="000C2F3D"/>
    <w:rsid w:val="000C2F46"/>
    <w:rsid w:val="000C3151"/>
    <w:rsid w:val="000C316C"/>
    <w:rsid w:val="000C340F"/>
    <w:rsid w:val="000C347C"/>
    <w:rsid w:val="000C3B69"/>
    <w:rsid w:val="000C3C7B"/>
    <w:rsid w:val="000C404F"/>
    <w:rsid w:val="000C4380"/>
    <w:rsid w:val="000C4927"/>
    <w:rsid w:val="000C492A"/>
    <w:rsid w:val="000C4A3A"/>
    <w:rsid w:val="000C52DA"/>
    <w:rsid w:val="000C5804"/>
    <w:rsid w:val="000C5CE0"/>
    <w:rsid w:val="000C5FD0"/>
    <w:rsid w:val="000C645C"/>
    <w:rsid w:val="000C6CDF"/>
    <w:rsid w:val="000C6E2D"/>
    <w:rsid w:val="000C6E7E"/>
    <w:rsid w:val="000C6F05"/>
    <w:rsid w:val="000D0339"/>
    <w:rsid w:val="000D086B"/>
    <w:rsid w:val="000D0936"/>
    <w:rsid w:val="000D0F93"/>
    <w:rsid w:val="000D1750"/>
    <w:rsid w:val="000D1C98"/>
    <w:rsid w:val="000D1CAB"/>
    <w:rsid w:val="000D25A3"/>
    <w:rsid w:val="000D25E3"/>
    <w:rsid w:val="000D27E3"/>
    <w:rsid w:val="000D2B66"/>
    <w:rsid w:val="000D2BEA"/>
    <w:rsid w:val="000D3043"/>
    <w:rsid w:val="000D3301"/>
    <w:rsid w:val="000D3309"/>
    <w:rsid w:val="000D3484"/>
    <w:rsid w:val="000D3CF7"/>
    <w:rsid w:val="000D4318"/>
    <w:rsid w:val="000D43A9"/>
    <w:rsid w:val="000D4787"/>
    <w:rsid w:val="000D4FA9"/>
    <w:rsid w:val="000D5447"/>
    <w:rsid w:val="000D56F5"/>
    <w:rsid w:val="000D5758"/>
    <w:rsid w:val="000D6046"/>
    <w:rsid w:val="000D63FB"/>
    <w:rsid w:val="000D6778"/>
    <w:rsid w:val="000D6857"/>
    <w:rsid w:val="000D69F2"/>
    <w:rsid w:val="000D6BE8"/>
    <w:rsid w:val="000D6C60"/>
    <w:rsid w:val="000D6D5B"/>
    <w:rsid w:val="000D6F5C"/>
    <w:rsid w:val="000D719F"/>
    <w:rsid w:val="000D7676"/>
    <w:rsid w:val="000D789F"/>
    <w:rsid w:val="000D7CFC"/>
    <w:rsid w:val="000D7D04"/>
    <w:rsid w:val="000E09FB"/>
    <w:rsid w:val="000E1477"/>
    <w:rsid w:val="000E16EC"/>
    <w:rsid w:val="000E18AC"/>
    <w:rsid w:val="000E1BA7"/>
    <w:rsid w:val="000E1EDB"/>
    <w:rsid w:val="000E24DB"/>
    <w:rsid w:val="000E25E1"/>
    <w:rsid w:val="000E2B38"/>
    <w:rsid w:val="000E39B6"/>
    <w:rsid w:val="000E3B7F"/>
    <w:rsid w:val="000E3FF0"/>
    <w:rsid w:val="000E40BD"/>
    <w:rsid w:val="000E4147"/>
    <w:rsid w:val="000E438C"/>
    <w:rsid w:val="000E4478"/>
    <w:rsid w:val="000E46A5"/>
    <w:rsid w:val="000E4A88"/>
    <w:rsid w:val="000E4E7D"/>
    <w:rsid w:val="000E5050"/>
    <w:rsid w:val="000E5069"/>
    <w:rsid w:val="000E50C8"/>
    <w:rsid w:val="000E5798"/>
    <w:rsid w:val="000E586C"/>
    <w:rsid w:val="000E5C51"/>
    <w:rsid w:val="000E5FD9"/>
    <w:rsid w:val="000E65B0"/>
    <w:rsid w:val="000E65C8"/>
    <w:rsid w:val="000E6B80"/>
    <w:rsid w:val="000E6D93"/>
    <w:rsid w:val="000E6F8E"/>
    <w:rsid w:val="000F00A7"/>
    <w:rsid w:val="000F0491"/>
    <w:rsid w:val="000F05DB"/>
    <w:rsid w:val="000F08F2"/>
    <w:rsid w:val="000F0A32"/>
    <w:rsid w:val="000F0EC8"/>
    <w:rsid w:val="000F148A"/>
    <w:rsid w:val="000F1593"/>
    <w:rsid w:val="000F15FC"/>
    <w:rsid w:val="000F16E4"/>
    <w:rsid w:val="000F1ABA"/>
    <w:rsid w:val="000F1FD8"/>
    <w:rsid w:val="000F206B"/>
    <w:rsid w:val="000F224C"/>
    <w:rsid w:val="000F2459"/>
    <w:rsid w:val="000F2468"/>
    <w:rsid w:val="000F271B"/>
    <w:rsid w:val="000F2793"/>
    <w:rsid w:val="000F2AE2"/>
    <w:rsid w:val="000F2E2B"/>
    <w:rsid w:val="000F3398"/>
    <w:rsid w:val="000F383F"/>
    <w:rsid w:val="000F3F36"/>
    <w:rsid w:val="000F3FA2"/>
    <w:rsid w:val="000F44AB"/>
    <w:rsid w:val="000F4533"/>
    <w:rsid w:val="000F4B54"/>
    <w:rsid w:val="000F4B6E"/>
    <w:rsid w:val="000F4C13"/>
    <w:rsid w:val="000F4C2E"/>
    <w:rsid w:val="000F4E31"/>
    <w:rsid w:val="000F5584"/>
    <w:rsid w:val="000F5783"/>
    <w:rsid w:val="000F58F3"/>
    <w:rsid w:val="000F5A8E"/>
    <w:rsid w:val="000F5C0E"/>
    <w:rsid w:val="000F6061"/>
    <w:rsid w:val="000F61A2"/>
    <w:rsid w:val="000F64CB"/>
    <w:rsid w:val="000F6C26"/>
    <w:rsid w:val="000F6C6A"/>
    <w:rsid w:val="000F6F20"/>
    <w:rsid w:val="000F7008"/>
    <w:rsid w:val="000F71DE"/>
    <w:rsid w:val="000F733D"/>
    <w:rsid w:val="000F7677"/>
    <w:rsid w:val="000F7726"/>
    <w:rsid w:val="000F79D2"/>
    <w:rsid w:val="000F7D48"/>
    <w:rsid w:val="000F7D79"/>
    <w:rsid w:val="00100250"/>
    <w:rsid w:val="00100704"/>
    <w:rsid w:val="001009D3"/>
    <w:rsid w:val="00100B53"/>
    <w:rsid w:val="00100E04"/>
    <w:rsid w:val="00101009"/>
    <w:rsid w:val="001014D6"/>
    <w:rsid w:val="00101510"/>
    <w:rsid w:val="00101723"/>
    <w:rsid w:val="00101DB9"/>
    <w:rsid w:val="0010238C"/>
    <w:rsid w:val="00102687"/>
    <w:rsid w:val="00102751"/>
    <w:rsid w:val="0010288D"/>
    <w:rsid w:val="001029EF"/>
    <w:rsid w:val="00102BEA"/>
    <w:rsid w:val="001031E8"/>
    <w:rsid w:val="0010330F"/>
    <w:rsid w:val="00103795"/>
    <w:rsid w:val="00103CB3"/>
    <w:rsid w:val="001040C8"/>
    <w:rsid w:val="001042C2"/>
    <w:rsid w:val="0010497D"/>
    <w:rsid w:val="0010515A"/>
    <w:rsid w:val="0010544E"/>
    <w:rsid w:val="00105D83"/>
    <w:rsid w:val="00105E64"/>
    <w:rsid w:val="0010608C"/>
    <w:rsid w:val="00106260"/>
    <w:rsid w:val="00106416"/>
    <w:rsid w:val="0010652A"/>
    <w:rsid w:val="00106AD5"/>
    <w:rsid w:val="00106B01"/>
    <w:rsid w:val="00106C44"/>
    <w:rsid w:val="00106D7E"/>
    <w:rsid w:val="0010743E"/>
    <w:rsid w:val="00110481"/>
    <w:rsid w:val="0011058F"/>
    <w:rsid w:val="001108E3"/>
    <w:rsid w:val="00110A1A"/>
    <w:rsid w:val="00110C4A"/>
    <w:rsid w:val="001117E3"/>
    <w:rsid w:val="0011197C"/>
    <w:rsid w:val="00111AA5"/>
    <w:rsid w:val="00111BCB"/>
    <w:rsid w:val="00111C8D"/>
    <w:rsid w:val="00112258"/>
    <w:rsid w:val="001127C9"/>
    <w:rsid w:val="00112A17"/>
    <w:rsid w:val="00112CE8"/>
    <w:rsid w:val="00112DA0"/>
    <w:rsid w:val="001134D7"/>
    <w:rsid w:val="001141AC"/>
    <w:rsid w:val="001141F4"/>
    <w:rsid w:val="001143DE"/>
    <w:rsid w:val="00114498"/>
    <w:rsid w:val="0011451D"/>
    <w:rsid w:val="001149E8"/>
    <w:rsid w:val="0011512F"/>
    <w:rsid w:val="00115194"/>
    <w:rsid w:val="001152AA"/>
    <w:rsid w:val="001153A4"/>
    <w:rsid w:val="00115B88"/>
    <w:rsid w:val="00115D6B"/>
    <w:rsid w:val="00115DB7"/>
    <w:rsid w:val="00116642"/>
    <w:rsid w:val="00116903"/>
    <w:rsid w:val="0011696C"/>
    <w:rsid w:val="00116CCC"/>
    <w:rsid w:val="00117492"/>
    <w:rsid w:val="001174D4"/>
    <w:rsid w:val="0011754B"/>
    <w:rsid w:val="00117A70"/>
    <w:rsid w:val="00117B21"/>
    <w:rsid w:val="00120653"/>
    <w:rsid w:val="001207AE"/>
    <w:rsid w:val="00120CEC"/>
    <w:rsid w:val="00120CED"/>
    <w:rsid w:val="001215A2"/>
    <w:rsid w:val="00121902"/>
    <w:rsid w:val="00121D01"/>
    <w:rsid w:val="00122279"/>
    <w:rsid w:val="00122B02"/>
    <w:rsid w:val="00122C0E"/>
    <w:rsid w:val="00122DDC"/>
    <w:rsid w:val="00123012"/>
    <w:rsid w:val="00123085"/>
    <w:rsid w:val="00123393"/>
    <w:rsid w:val="00123A64"/>
    <w:rsid w:val="00123E8A"/>
    <w:rsid w:val="00123FAC"/>
    <w:rsid w:val="001241C6"/>
    <w:rsid w:val="00124808"/>
    <w:rsid w:val="00124CBD"/>
    <w:rsid w:val="00124E1C"/>
    <w:rsid w:val="00124E20"/>
    <w:rsid w:val="00124F1F"/>
    <w:rsid w:val="00125071"/>
    <w:rsid w:val="0012569D"/>
    <w:rsid w:val="0012591C"/>
    <w:rsid w:val="00125B03"/>
    <w:rsid w:val="00125B30"/>
    <w:rsid w:val="00125B90"/>
    <w:rsid w:val="00125E09"/>
    <w:rsid w:val="00126117"/>
    <w:rsid w:val="001263F4"/>
    <w:rsid w:val="00126E07"/>
    <w:rsid w:val="0012729B"/>
    <w:rsid w:val="00127672"/>
    <w:rsid w:val="00127973"/>
    <w:rsid w:val="00130723"/>
    <w:rsid w:val="001308F8"/>
    <w:rsid w:val="00130F50"/>
    <w:rsid w:val="00131527"/>
    <w:rsid w:val="00131A7E"/>
    <w:rsid w:val="00131C14"/>
    <w:rsid w:val="00131EB9"/>
    <w:rsid w:val="001323E4"/>
    <w:rsid w:val="0013259D"/>
    <w:rsid w:val="001326DB"/>
    <w:rsid w:val="00132C72"/>
    <w:rsid w:val="00132F6A"/>
    <w:rsid w:val="001330E5"/>
    <w:rsid w:val="00133188"/>
    <w:rsid w:val="001335FD"/>
    <w:rsid w:val="001338E7"/>
    <w:rsid w:val="00133913"/>
    <w:rsid w:val="001341ED"/>
    <w:rsid w:val="001344B9"/>
    <w:rsid w:val="0013471E"/>
    <w:rsid w:val="001348CD"/>
    <w:rsid w:val="00134968"/>
    <w:rsid w:val="0013497D"/>
    <w:rsid w:val="00134A82"/>
    <w:rsid w:val="00135038"/>
    <w:rsid w:val="00135366"/>
    <w:rsid w:val="001356DE"/>
    <w:rsid w:val="00135E80"/>
    <w:rsid w:val="0013603F"/>
    <w:rsid w:val="001365D9"/>
    <w:rsid w:val="00136723"/>
    <w:rsid w:val="001367DF"/>
    <w:rsid w:val="00136A0C"/>
    <w:rsid w:val="00136F21"/>
    <w:rsid w:val="00137234"/>
    <w:rsid w:val="001374A1"/>
    <w:rsid w:val="00137512"/>
    <w:rsid w:val="0013754D"/>
    <w:rsid w:val="00137C2F"/>
    <w:rsid w:val="00137E56"/>
    <w:rsid w:val="00140216"/>
    <w:rsid w:val="00140221"/>
    <w:rsid w:val="001406EB"/>
    <w:rsid w:val="001407FD"/>
    <w:rsid w:val="001408D1"/>
    <w:rsid w:val="00140E53"/>
    <w:rsid w:val="00140F42"/>
    <w:rsid w:val="0014109E"/>
    <w:rsid w:val="00141204"/>
    <w:rsid w:val="001414EB"/>
    <w:rsid w:val="001419BF"/>
    <w:rsid w:val="00141FE7"/>
    <w:rsid w:val="0014219D"/>
    <w:rsid w:val="00142332"/>
    <w:rsid w:val="00142394"/>
    <w:rsid w:val="001427E1"/>
    <w:rsid w:val="00142B26"/>
    <w:rsid w:val="00142CDD"/>
    <w:rsid w:val="00142D8E"/>
    <w:rsid w:val="0014319E"/>
    <w:rsid w:val="00143666"/>
    <w:rsid w:val="00143C97"/>
    <w:rsid w:val="00143D0C"/>
    <w:rsid w:val="00143DCC"/>
    <w:rsid w:val="00144035"/>
    <w:rsid w:val="00144741"/>
    <w:rsid w:val="00144D92"/>
    <w:rsid w:val="001455A5"/>
    <w:rsid w:val="0014583A"/>
    <w:rsid w:val="001458E1"/>
    <w:rsid w:val="00145BEA"/>
    <w:rsid w:val="00145E49"/>
    <w:rsid w:val="001460A5"/>
    <w:rsid w:val="00146481"/>
    <w:rsid w:val="0014686C"/>
    <w:rsid w:val="00147396"/>
    <w:rsid w:val="001507B5"/>
    <w:rsid w:val="0015092E"/>
    <w:rsid w:val="00150C41"/>
    <w:rsid w:val="00150F29"/>
    <w:rsid w:val="001512BB"/>
    <w:rsid w:val="001513E3"/>
    <w:rsid w:val="00151C18"/>
    <w:rsid w:val="00151D6F"/>
    <w:rsid w:val="00152280"/>
    <w:rsid w:val="00152C39"/>
    <w:rsid w:val="001535AF"/>
    <w:rsid w:val="00153941"/>
    <w:rsid w:val="0015399A"/>
    <w:rsid w:val="00154163"/>
    <w:rsid w:val="00154995"/>
    <w:rsid w:val="00155434"/>
    <w:rsid w:val="00155468"/>
    <w:rsid w:val="00155622"/>
    <w:rsid w:val="00155B2C"/>
    <w:rsid w:val="00155EAB"/>
    <w:rsid w:val="00156407"/>
    <w:rsid w:val="0015669C"/>
    <w:rsid w:val="00156CF1"/>
    <w:rsid w:val="00157B6C"/>
    <w:rsid w:val="00157C1E"/>
    <w:rsid w:val="00157CF6"/>
    <w:rsid w:val="00157D07"/>
    <w:rsid w:val="00157F8B"/>
    <w:rsid w:val="001601CA"/>
    <w:rsid w:val="001602AC"/>
    <w:rsid w:val="00160303"/>
    <w:rsid w:val="00160F46"/>
    <w:rsid w:val="00161470"/>
    <w:rsid w:val="0016149B"/>
    <w:rsid w:val="0016169C"/>
    <w:rsid w:val="001616C8"/>
    <w:rsid w:val="00161853"/>
    <w:rsid w:val="00161905"/>
    <w:rsid w:val="00162080"/>
    <w:rsid w:val="001625F3"/>
    <w:rsid w:val="0016274C"/>
    <w:rsid w:val="00162891"/>
    <w:rsid w:val="001628D5"/>
    <w:rsid w:val="00162933"/>
    <w:rsid w:val="00162CBE"/>
    <w:rsid w:val="00162FC3"/>
    <w:rsid w:val="0016325E"/>
    <w:rsid w:val="001642FC"/>
    <w:rsid w:val="001644C8"/>
    <w:rsid w:val="001644E1"/>
    <w:rsid w:val="001647AE"/>
    <w:rsid w:val="0016496B"/>
    <w:rsid w:val="00164BC9"/>
    <w:rsid w:val="001651AD"/>
    <w:rsid w:val="00165416"/>
    <w:rsid w:val="00166670"/>
    <w:rsid w:val="001667C8"/>
    <w:rsid w:val="00166AF2"/>
    <w:rsid w:val="0016791A"/>
    <w:rsid w:val="00167A1D"/>
    <w:rsid w:val="00167A66"/>
    <w:rsid w:val="00167E83"/>
    <w:rsid w:val="00167F1E"/>
    <w:rsid w:val="0017035F"/>
    <w:rsid w:val="00170EF4"/>
    <w:rsid w:val="00170F4E"/>
    <w:rsid w:val="0017124E"/>
    <w:rsid w:val="00171801"/>
    <w:rsid w:val="0017195A"/>
    <w:rsid w:val="00171BEF"/>
    <w:rsid w:val="00171D28"/>
    <w:rsid w:val="00171DBE"/>
    <w:rsid w:val="00172096"/>
    <w:rsid w:val="0017211C"/>
    <w:rsid w:val="001722F3"/>
    <w:rsid w:val="001724B1"/>
    <w:rsid w:val="0017258E"/>
    <w:rsid w:val="001725D6"/>
    <w:rsid w:val="001727E4"/>
    <w:rsid w:val="001730FC"/>
    <w:rsid w:val="00173437"/>
    <w:rsid w:val="00173583"/>
    <w:rsid w:val="00173642"/>
    <w:rsid w:val="001741FB"/>
    <w:rsid w:val="001743E2"/>
    <w:rsid w:val="001744F3"/>
    <w:rsid w:val="001745F8"/>
    <w:rsid w:val="0017472D"/>
    <w:rsid w:val="001747B2"/>
    <w:rsid w:val="00174956"/>
    <w:rsid w:val="00174DA1"/>
    <w:rsid w:val="00174F9C"/>
    <w:rsid w:val="00175303"/>
    <w:rsid w:val="00175476"/>
    <w:rsid w:val="0017574C"/>
    <w:rsid w:val="001757D5"/>
    <w:rsid w:val="00175C51"/>
    <w:rsid w:val="00175E46"/>
    <w:rsid w:val="00176A04"/>
    <w:rsid w:val="00176A99"/>
    <w:rsid w:val="00176AB8"/>
    <w:rsid w:val="0018006B"/>
    <w:rsid w:val="0018040E"/>
    <w:rsid w:val="001808D0"/>
    <w:rsid w:val="0018097D"/>
    <w:rsid w:val="00180ADC"/>
    <w:rsid w:val="00181153"/>
    <w:rsid w:val="00181BC6"/>
    <w:rsid w:val="00181BCA"/>
    <w:rsid w:val="00181C5B"/>
    <w:rsid w:val="001821AD"/>
    <w:rsid w:val="001822A0"/>
    <w:rsid w:val="00182378"/>
    <w:rsid w:val="001828C4"/>
    <w:rsid w:val="00182E9C"/>
    <w:rsid w:val="00183032"/>
    <w:rsid w:val="00183896"/>
    <w:rsid w:val="001838CF"/>
    <w:rsid w:val="001839F9"/>
    <w:rsid w:val="0018408B"/>
    <w:rsid w:val="00184801"/>
    <w:rsid w:val="00184D59"/>
    <w:rsid w:val="00184DBE"/>
    <w:rsid w:val="00184F6C"/>
    <w:rsid w:val="00185288"/>
    <w:rsid w:val="00185661"/>
    <w:rsid w:val="00185669"/>
    <w:rsid w:val="001856B4"/>
    <w:rsid w:val="00185E5D"/>
    <w:rsid w:val="00185F71"/>
    <w:rsid w:val="00186391"/>
    <w:rsid w:val="001865FF"/>
    <w:rsid w:val="001868EE"/>
    <w:rsid w:val="00187305"/>
    <w:rsid w:val="001874ED"/>
    <w:rsid w:val="0018771A"/>
    <w:rsid w:val="001877CF"/>
    <w:rsid w:val="00187BC6"/>
    <w:rsid w:val="00190126"/>
    <w:rsid w:val="00190161"/>
    <w:rsid w:val="00190A7D"/>
    <w:rsid w:val="00190A93"/>
    <w:rsid w:val="00190C08"/>
    <w:rsid w:val="0019125A"/>
    <w:rsid w:val="00191298"/>
    <w:rsid w:val="001918C7"/>
    <w:rsid w:val="001918CF"/>
    <w:rsid w:val="00191937"/>
    <w:rsid w:val="00191B78"/>
    <w:rsid w:val="00191E66"/>
    <w:rsid w:val="001926D6"/>
    <w:rsid w:val="00192ABB"/>
    <w:rsid w:val="00192AE2"/>
    <w:rsid w:val="00192CC1"/>
    <w:rsid w:val="0019319E"/>
    <w:rsid w:val="001932E8"/>
    <w:rsid w:val="00194016"/>
    <w:rsid w:val="00194188"/>
    <w:rsid w:val="00194772"/>
    <w:rsid w:val="00194BCE"/>
    <w:rsid w:val="00194CA5"/>
    <w:rsid w:val="00194D64"/>
    <w:rsid w:val="001950FF"/>
    <w:rsid w:val="0019521E"/>
    <w:rsid w:val="0019556B"/>
    <w:rsid w:val="00195787"/>
    <w:rsid w:val="00195D67"/>
    <w:rsid w:val="00195F23"/>
    <w:rsid w:val="001960EB"/>
    <w:rsid w:val="001961C0"/>
    <w:rsid w:val="00196849"/>
    <w:rsid w:val="00196BFC"/>
    <w:rsid w:val="00196D33"/>
    <w:rsid w:val="00196D94"/>
    <w:rsid w:val="001975E1"/>
    <w:rsid w:val="001979C0"/>
    <w:rsid w:val="001A026B"/>
    <w:rsid w:val="001A0653"/>
    <w:rsid w:val="001A0CFE"/>
    <w:rsid w:val="001A0EEB"/>
    <w:rsid w:val="001A1E36"/>
    <w:rsid w:val="001A1F6B"/>
    <w:rsid w:val="001A22D8"/>
    <w:rsid w:val="001A2806"/>
    <w:rsid w:val="001A2A12"/>
    <w:rsid w:val="001A2E38"/>
    <w:rsid w:val="001A3918"/>
    <w:rsid w:val="001A397C"/>
    <w:rsid w:val="001A3BA4"/>
    <w:rsid w:val="001A3D58"/>
    <w:rsid w:val="001A3FA1"/>
    <w:rsid w:val="001A424E"/>
    <w:rsid w:val="001A42DB"/>
    <w:rsid w:val="001A4762"/>
    <w:rsid w:val="001A47DB"/>
    <w:rsid w:val="001A4A52"/>
    <w:rsid w:val="001A4A7F"/>
    <w:rsid w:val="001A4D3D"/>
    <w:rsid w:val="001A5195"/>
    <w:rsid w:val="001A51BC"/>
    <w:rsid w:val="001A5264"/>
    <w:rsid w:val="001A535D"/>
    <w:rsid w:val="001A54B5"/>
    <w:rsid w:val="001A554D"/>
    <w:rsid w:val="001A5DC7"/>
    <w:rsid w:val="001A60C0"/>
    <w:rsid w:val="001A652E"/>
    <w:rsid w:val="001A65E9"/>
    <w:rsid w:val="001A6D1F"/>
    <w:rsid w:val="001A6FE5"/>
    <w:rsid w:val="001A7076"/>
    <w:rsid w:val="001A726C"/>
    <w:rsid w:val="001A79B3"/>
    <w:rsid w:val="001A7B0E"/>
    <w:rsid w:val="001A7C61"/>
    <w:rsid w:val="001A7F49"/>
    <w:rsid w:val="001B05AC"/>
    <w:rsid w:val="001B06D3"/>
    <w:rsid w:val="001B0A19"/>
    <w:rsid w:val="001B0B0D"/>
    <w:rsid w:val="001B0C5B"/>
    <w:rsid w:val="001B0E44"/>
    <w:rsid w:val="001B0F31"/>
    <w:rsid w:val="001B11D9"/>
    <w:rsid w:val="001B14A6"/>
    <w:rsid w:val="001B14BE"/>
    <w:rsid w:val="001B16AA"/>
    <w:rsid w:val="001B170F"/>
    <w:rsid w:val="001B1EA8"/>
    <w:rsid w:val="001B2C9E"/>
    <w:rsid w:val="001B3D87"/>
    <w:rsid w:val="001B3E22"/>
    <w:rsid w:val="001B3E99"/>
    <w:rsid w:val="001B4188"/>
    <w:rsid w:val="001B43E4"/>
    <w:rsid w:val="001B4427"/>
    <w:rsid w:val="001B45EA"/>
    <w:rsid w:val="001B47B4"/>
    <w:rsid w:val="001B48C9"/>
    <w:rsid w:val="001B4987"/>
    <w:rsid w:val="001B49E2"/>
    <w:rsid w:val="001B61DF"/>
    <w:rsid w:val="001B64D6"/>
    <w:rsid w:val="001B682B"/>
    <w:rsid w:val="001B6CE6"/>
    <w:rsid w:val="001B70AF"/>
    <w:rsid w:val="001B75DA"/>
    <w:rsid w:val="001C0131"/>
    <w:rsid w:val="001C01CD"/>
    <w:rsid w:val="001C0365"/>
    <w:rsid w:val="001C082F"/>
    <w:rsid w:val="001C08E5"/>
    <w:rsid w:val="001C0AB1"/>
    <w:rsid w:val="001C1285"/>
    <w:rsid w:val="001C139A"/>
    <w:rsid w:val="001C15F5"/>
    <w:rsid w:val="001C234D"/>
    <w:rsid w:val="001C25F3"/>
    <w:rsid w:val="001C273E"/>
    <w:rsid w:val="001C2866"/>
    <w:rsid w:val="001C28DF"/>
    <w:rsid w:val="001C2EA9"/>
    <w:rsid w:val="001C3359"/>
    <w:rsid w:val="001C35DF"/>
    <w:rsid w:val="001C362C"/>
    <w:rsid w:val="001C3A42"/>
    <w:rsid w:val="001C3DE9"/>
    <w:rsid w:val="001C3E43"/>
    <w:rsid w:val="001C3F5B"/>
    <w:rsid w:val="001C405D"/>
    <w:rsid w:val="001C40CE"/>
    <w:rsid w:val="001C426F"/>
    <w:rsid w:val="001C43C0"/>
    <w:rsid w:val="001C4ABD"/>
    <w:rsid w:val="001C4B7C"/>
    <w:rsid w:val="001C5575"/>
    <w:rsid w:val="001C563D"/>
    <w:rsid w:val="001C5816"/>
    <w:rsid w:val="001C58B0"/>
    <w:rsid w:val="001C597F"/>
    <w:rsid w:val="001C59B8"/>
    <w:rsid w:val="001C5E3E"/>
    <w:rsid w:val="001C6DA8"/>
    <w:rsid w:val="001C6E84"/>
    <w:rsid w:val="001C6ED1"/>
    <w:rsid w:val="001C7E98"/>
    <w:rsid w:val="001C7E9F"/>
    <w:rsid w:val="001D0769"/>
    <w:rsid w:val="001D0F2A"/>
    <w:rsid w:val="001D0F84"/>
    <w:rsid w:val="001D0FB1"/>
    <w:rsid w:val="001D10DE"/>
    <w:rsid w:val="001D1473"/>
    <w:rsid w:val="001D1679"/>
    <w:rsid w:val="001D177F"/>
    <w:rsid w:val="001D17B0"/>
    <w:rsid w:val="001D17D5"/>
    <w:rsid w:val="001D1851"/>
    <w:rsid w:val="001D2816"/>
    <w:rsid w:val="001D2A1C"/>
    <w:rsid w:val="001D2D0D"/>
    <w:rsid w:val="001D32FD"/>
    <w:rsid w:val="001D388D"/>
    <w:rsid w:val="001D3932"/>
    <w:rsid w:val="001D47C0"/>
    <w:rsid w:val="001D4A2A"/>
    <w:rsid w:val="001D4D00"/>
    <w:rsid w:val="001D5F31"/>
    <w:rsid w:val="001D63B2"/>
    <w:rsid w:val="001D693B"/>
    <w:rsid w:val="001D695F"/>
    <w:rsid w:val="001D69C0"/>
    <w:rsid w:val="001D69F9"/>
    <w:rsid w:val="001D6AD9"/>
    <w:rsid w:val="001D6CA1"/>
    <w:rsid w:val="001D6D26"/>
    <w:rsid w:val="001D7164"/>
    <w:rsid w:val="001D74F0"/>
    <w:rsid w:val="001D756C"/>
    <w:rsid w:val="001D778B"/>
    <w:rsid w:val="001D7A7B"/>
    <w:rsid w:val="001E0184"/>
    <w:rsid w:val="001E086C"/>
    <w:rsid w:val="001E0920"/>
    <w:rsid w:val="001E0922"/>
    <w:rsid w:val="001E098B"/>
    <w:rsid w:val="001E09A3"/>
    <w:rsid w:val="001E09BF"/>
    <w:rsid w:val="001E0BA7"/>
    <w:rsid w:val="001E0CAA"/>
    <w:rsid w:val="001E0FF9"/>
    <w:rsid w:val="001E1626"/>
    <w:rsid w:val="001E16FD"/>
    <w:rsid w:val="001E18E7"/>
    <w:rsid w:val="001E19C8"/>
    <w:rsid w:val="001E1B36"/>
    <w:rsid w:val="001E2B70"/>
    <w:rsid w:val="001E2D4C"/>
    <w:rsid w:val="001E30F6"/>
    <w:rsid w:val="001E34AE"/>
    <w:rsid w:val="001E378B"/>
    <w:rsid w:val="001E37D5"/>
    <w:rsid w:val="001E3938"/>
    <w:rsid w:val="001E3B72"/>
    <w:rsid w:val="001E3C25"/>
    <w:rsid w:val="001E3D69"/>
    <w:rsid w:val="001E3ECA"/>
    <w:rsid w:val="001E3F2E"/>
    <w:rsid w:val="001E3FB7"/>
    <w:rsid w:val="001E41B5"/>
    <w:rsid w:val="001E41FF"/>
    <w:rsid w:val="001E4E52"/>
    <w:rsid w:val="001E5167"/>
    <w:rsid w:val="001E517F"/>
    <w:rsid w:val="001E537A"/>
    <w:rsid w:val="001E5615"/>
    <w:rsid w:val="001E5BAE"/>
    <w:rsid w:val="001E61C6"/>
    <w:rsid w:val="001E62B4"/>
    <w:rsid w:val="001E6686"/>
    <w:rsid w:val="001E66B8"/>
    <w:rsid w:val="001E6844"/>
    <w:rsid w:val="001E6B76"/>
    <w:rsid w:val="001E6BA3"/>
    <w:rsid w:val="001E7AF1"/>
    <w:rsid w:val="001E7C87"/>
    <w:rsid w:val="001F01F4"/>
    <w:rsid w:val="001F032D"/>
    <w:rsid w:val="001F0923"/>
    <w:rsid w:val="001F0BCA"/>
    <w:rsid w:val="001F0FA8"/>
    <w:rsid w:val="001F1585"/>
    <w:rsid w:val="001F1634"/>
    <w:rsid w:val="001F1975"/>
    <w:rsid w:val="001F1A2E"/>
    <w:rsid w:val="001F1A34"/>
    <w:rsid w:val="001F1AEB"/>
    <w:rsid w:val="001F1B9C"/>
    <w:rsid w:val="001F25A1"/>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077"/>
    <w:rsid w:val="001F73C5"/>
    <w:rsid w:val="001F746F"/>
    <w:rsid w:val="001F7601"/>
    <w:rsid w:val="001F7773"/>
    <w:rsid w:val="00200086"/>
    <w:rsid w:val="00200123"/>
    <w:rsid w:val="002002B4"/>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B02"/>
    <w:rsid w:val="00203F71"/>
    <w:rsid w:val="002045AC"/>
    <w:rsid w:val="00204681"/>
    <w:rsid w:val="0020555C"/>
    <w:rsid w:val="0020561A"/>
    <w:rsid w:val="00205968"/>
    <w:rsid w:val="002059F6"/>
    <w:rsid w:val="00205E6A"/>
    <w:rsid w:val="00206266"/>
    <w:rsid w:val="00206706"/>
    <w:rsid w:val="00206915"/>
    <w:rsid w:val="00207527"/>
    <w:rsid w:val="0020770B"/>
    <w:rsid w:val="002103E0"/>
    <w:rsid w:val="0021069F"/>
    <w:rsid w:val="00210896"/>
    <w:rsid w:val="0021103E"/>
    <w:rsid w:val="00211128"/>
    <w:rsid w:val="00211349"/>
    <w:rsid w:val="0021150F"/>
    <w:rsid w:val="0021157C"/>
    <w:rsid w:val="0021158D"/>
    <w:rsid w:val="00211598"/>
    <w:rsid w:val="0021187F"/>
    <w:rsid w:val="00211FF5"/>
    <w:rsid w:val="002121C0"/>
    <w:rsid w:val="0021224B"/>
    <w:rsid w:val="0021262F"/>
    <w:rsid w:val="00212709"/>
    <w:rsid w:val="00212942"/>
    <w:rsid w:val="00212AAA"/>
    <w:rsid w:val="00212D51"/>
    <w:rsid w:val="00213F18"/>
    <w:rsid w:val="00213FD4"/>
    <w:rsid w:val="002146BB"/>
    <w:rsid w:val="002148A5"/>
    <w:rsid w:val="00214B8C"/>
    <w:rsid w:val="00214C81"/>
    <w:rsid w:val="00214DB4"/>
    <w:rsid w:val="00214E27"/>
    <w:rsid w:val="00214E87"/>
    <w:rsid w:val="00215071"/>
    <w:rsid w:val="002154B9"/>
    <w:rsid w:val="00215630"/>
    <w:rsid w:val="002159BF"/>
    <w:rsid w:val="00215AB3"/>
    <w:rsid w:val="00215DC4"/>
    <w:rsid w:val="00215EF2"/>
    <w:rsid w:val="00216AB5"/>
    <w:rsid w:val="00216F98"/>
    <w:rsid w:val="00217125"/>
    <w:rsid w:val="002173CB"/>
    <w:rsid w:val="002176B0"/>
    <w:rsid w:val="00217D93"/>
    <w:rsid w:val="00217EE5"/>
    <w:rsid w:val="002203F5"/>
    <w:rsid w:val="0022045F"/>
    <w:rsid w:val="0022062F"/>
    <w:rsid w:val="00220898"/>
    <w:rsid w:val="00220BF3"/>
    <w:rsid w:val="00220CE5"/>
    <w:rsid w:val="00221174"/>
    <w:rsid w:val="00221AB7"/>
    <w:rsid w:val="002220B5"/>
    <w:rsid w:val="002225A6"/>
    <w:rsid w:val="0022264B"/>
    <w:rsid w:val="002229CB"/>
    <w:rsid w:val="00222B8B"/>
    <w:rsid w:val="00222CFD"/>
    <w:rsid w:val="00222E82"/>
    <w:rsid w:val="00222F30"/>
    <w:rsid w:val="00222F8E"/>
    <w:rsid w:val="00223143"/>
    <w:rsid w:val="0022393C"/>
    <w:rsid w:val="00223C60"/>
    <w:rsid w:val="00223E05"/>
    <w:rsid w:val="00224002"/>
    <w:rsid w:val="002241EC"/>
    <w:rsid w:val="00224326"/>
    <w:rsid w:val="0022439D"/>
    <w:rsid w:val="00224476"/>
    <w:rsid w:val="002245E4"/>
    <w:rsid w:val="0022473B"/>
    <w:rsid w:val="00224819"/>
    <w:rsid w:val="002249D3"/>
    <w:rsid w:val="00224DAC"/>
    <w:rsid w:val="00225058"/>
    <w:rsid w:val="002252BD"/>
    <w:rsid w:val="00225735"/>
    <w:rsid w:val="00225754"/>
    <w:rsid w:val="00225C5B"/>
    <w:rsid w:val="00225D8D"/>
    <w:rsid w:val="002270F1"/>
    <w:rsid w:val="00227270"/>
    <w:rsid w:val="002279B1"/>
    <w:rsid w:val="00227C07"/>
    <w:rsid w:val="00227E0B"/>
    <w:rsid w:val="00227EBD"/>
    <w:rsid w:val="00227ED6"/>
    <w:rsid w:val="0023001E"/>
    <w:rsid w:val="00230197"/>
    <w:rsid w:val="002306A1"/>
    <w:rsid w:val="00230757"/>
    <w:rsid w:val="00230A30"/>
    <w:rsid w:val="00230F69"/>
    <w:rsid w:val="0023180C"/>
    <w:rsid w:val="002318EC"/>
    <w:rsid w:val="00231ABD"/>
    <w:rsid w:val="00231FC5"/>
    <w:rsid w:val="002320B7"/>
    <w:rsid w:val="0023363A"/>
    <w:rsid w:val="00233781"/>
    <w:rsid w:val="0023467C"/>
    <w:rsid w:val="0023476D"/>
    <w:rsid w:val="0023516B"/>
    <w:rsid w:val="0023520A"/>
    <w:rsid w:val="00235322"/>
    <w:rsid w:val="002359F0"/>
    <w:rsid w:val="00235B29"/>
    <w:rsid w:val="00235C83"/>
    <w:rsid w:val="00235DCA"/>
    <w:rsid w:val="00235F5C"/>
    <w:rsid w:val="002361DB"/>
    <w:rsid w:val="00236BA7"/>
    <w:rsid w:val="00237137"/>
    <w:rsid w:val="0023734D"/>
    <w:rsid w:val="00237489"/>
    <w:rsid w:val="002376E3"/>
    <w:rsid w:val="002379D9"/>
    <w:rsid w:val="00237B30"/>
    <w:rsid w:val="00237C2A"/>
    <w:rsid w:val="00237CF3"/>
    <w:rsid w:val="0024001A"/>
    <w:rsid w:val="002402CA"/>
    <w:rsid w:val="00240355"/>
    <w:rsid w:val="00240513"/>
    <w:rsid w:val="002406C1"/>
    <w:rsid w:val="00240B7C"/>
    <w:rsid w:val="00240C8B"/>
    <w:rsid w:val="00240F1D"/>
    <w:rsid w:val="0024113B"/>
    <w:rsid w:val="00241953"/>
    <w:rsid w:val="00241AFB"/>
    <w:rsid w:val="00242672"/>
    <w:rsid w:val="00242702"/>
    <w:rsid w:val="00242A4F"/>
    <w:rsid w:val="00242CD5"/>
    <w:rsid w:val="00242FE2"/>
    <w:rsid w:val="00243982"/>
    <w:rsid w:val="00243BD4"/>
    <w:rsid w:val="00244331"/>
    <w:rsid w:val="00244726"/>
    <w:rsid w:val="002447FA"/>
    <w:rsid w:val="002447FF"/>
    <w:rsid w:val="0024490E"/>
    <w:rsid w:val="0024490F"/>
    <w:rsid w:val="00244D5A"/>
    <w:rsid w:val="00245D7F"/>
    <w:rsid w:val="0024619D"/>
    <w:rsid w:val="00246207"/>
    <w:rsid w:val="00246316"/>
    <w:rsid w:val="00246B22"/>
    <w:rsid w:val="00246C46"/>
    <w:rsid w:val="00246EEC"/>
    <w:rsid w:val="00247046"/>
    <w:rsid w:val="002475C1"/>
    <w:rsid w:val="002475CC"/>
    <w:rsid w:val="00247FB9"/>
    <w:rsid w:val="00247FC8"/>
    <w:rsid w:val="002504F2"/>
    <w:rsid w:val="00250649"/>
    <w:rsid w:val="00250E2B"/>
    <w:rsid w:val="00251974"/>
    <w:rsid w:val="00251B63"/>
    <w:rsid w:val="00251C8A"/>
    <w:rsid w:val="002522FC"/>
    <w:rsid w:val="00252675"/>
    <w:rsid w:val="002526FA"/>
    <w:rsid w:val="00252A3F"/>
    <w:rsid w:val="00252B5A"/>
    <w:rsid w:val="00252BB1"/>
    <w:rsid w:val="00253121"/>
    <w:rsid w:val="00253247"/>
    <w:rsid w:val="002538E7"/>
    <w:rsid w:val="00253973"/>
    <w:rsid w:val="002539FB"/>
    <w:rsid w:val="00253AB5"/>
    <w:rsid w:val="00253D71"/>
    <w:rsid w:val="002541C9"/>
    <w:rsid w:val="0025487C"/>
    <w:rsid w:val="00254896"/>
    <w:rsid w:val="00254CD9"/>
    <w:rsid w:val="00254EF3"/>
    <w:rsid w:val="002551CA"/>
    <w:rsid w:val="00255C67"/>
    <w:rsid w:val="00255EBE"/>
    <w:rsid w:val="002562C0"/>
    <w:rsid w:val="0025639D"/>
    <w:rsid w:val="00256943"/>
    <w:rsid w:val="00256B60"/>
    <w:rsid w:val="00256CC5"/>
    <w:rsid w:val="00256DE8"/>
    <w:rsid w:val="00256F87"/>
    <w:rsid w:val="0025709F"/>
    <w:rsid w:val="00257614"/>
    <w:rsid w:val="002576EB"/>
    <w:rsid w:val="00257907"/>
    <w:rsid w:val="0025795F"/>
    <w:rsid w:val="00257FA3"/>
    <w:rsid w:val="0026004C"/>
    <w:rsid w:val="002601B1"/>
    <w:rsid w:val="0026081B"/>
    <w:rsid w:val="00260828"/>
    <w:rsid w:val="00260FAC"/>
    <w:rsid w:val="00261076"/>
    <w:rsid w:val="00261170"/>
    <w:rsid w:val="0026134D"/>
    <w:rsid w:val="0026151D"/>
    <w:rsid w:val="00261660"/>
    <w:rsid w:val="00261889"/>
    <w:rsid w:val="00262227"/>
    <w:rsid w:val="0026268F"/>
    <w:rsid w:val="002626F1"/>
    <w:rsid w:val="00262FB4"/>
    <w:rsid w:val="002634FF"/>
    <w:rsid w:val="00263DC3"/>
    <w:rsid w:val="0026478F"/>
    <w:rsid w:val="002647CF"/>
    <w:rsid w:val="00264991"/>
    <w:rsid w:val="00264FD3"/>
    <w:rsid w:val="0026503E"/>
    <w:rsid w:val="00265318"/>
    <w:rsid w:val="002653A3"/>
    <w:rsid w:val="0026541B"/>
    <w:rsid w:val="00265918"/>
    <w:rsid w:val="00265D8E"/>
    <w:rsid w:val="00265E64"/>
    <w:rsid w:val="00265F24"/>
    <w:rsid w:val="00265F33"/>
    <w:rsid w:val="00267045"/>
    <w:rsid w:val="00267064"/>
    <w:rsid w:val="0026712A"/>
    <w:rsid w:val="002671F7"/>
    <w:rsid w:val="0026724D"/>
    <w:rsid w:val="002672D2"/>
    <w:rsid w:val="0026775D"/>
    <w:rsid w:val="00267B6D"/>
    <w:rsid w:val="00270033"/>
    <w:rsid w:val="00270628"/>
    <w:rsid w:val="002711E2"/>
    <w:rsid w:val="0027189E"/>
    <w:rsid w:val="00271A51"/>
    <w:rsid w:val="00271C6C"/>
    <w:rsid w:val="00271CFC"/>
    <w:rsid w:val="00272408"/>
    <w:rsid w:val="002724C8"/>
    <w:rsid w:val="002728A4"/>
    <w:rsid w:val="00272AE5"/>
    <w:rsid w:val="00272F71"/>
    <w:rsid w:val="002730C6"/>
    <w:rsid w:val="002735F3"/>
    <w:rsid w:val="00273BC3"/>
    <w:rsid w:val="00273C33"/>
    <w:rsid w:val="002740F5"/>
    <w:rsid w:val="00274938"/>
    <w:rsid w:val="00274A1C"/>
    <w:rsid w:val="00274C0C"/>
    <w:rsid w:val="00275126"/>
    <w:rsid w:val="00275293"/>
    <w:rsid w:val="002754C5"/>
    <w:rsid w:val="00275662"/>
    <w:rsid w:val="0027644B"/>
    <w:rsid w:val="00276613"/>
    <w:rsid w:val="0027661B"/>
    <w:rsid w:val="0027661F"/>
    <w:rsid w:val="00276652"/>
    <w:rsid w:val="0027678E"/>
    <w:rsid w:val="0027693C"/>
    <w:rsid w:val="0027696F"/>
    <w:rsid w:val="00276B2C"/>
    <w:rsid w:val="00276E49"/>
    <w:rsid w:val="00276F08"/>
    <w:rsid w:val="002779DC"/>
    <w:rsid w:val="00277B56"/>
    <w:rsid w:val="00277BD5"/>
    <w:rsid w:val="00277C08"/>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6D8"/>
    <w:rsid w:val="00283A5C"/>
    <w:rsid w:val="00284029"/>
    <w:rsid w:val="00284471"/>
    <w:rsid w:val="002847BE"/>
    <w:rsid w:val="00284AB9"/>
    <w:rsid w:val="00285CC0"/>
    <w:rsid w:val="00285F4C"/>
    <w:rsid w:val="002864F4"/>
    <w:rsid w:val="00286C7C"/>
    <w:rsid w:val="0028733E"/>
    <w:rsid w:val="0028773D"/>
    <w:rsid w:val="00287A97"/>
    <w:rsid w:val="00287C1C"/>
    <w:rsid w:val="00287CC9"/>
    <w:rsid w:val="00287CF5"/>
    <w:rsid w:val="00290583"/>
    <w:rsid w:val="00290CD7"/>
    <w:rsid w:val="00290DFC"/>
    <w:rsid w:val="00290E20"/>
    <w:rsid w:val="00290FCC"/>
    <w:rsid w:val="00291103"/>
    <w:rsid w:val="00292CC4"/>
    <w:rsid w:val="00292DBE"/>
    <w:rsid w:val="00292F6E"/>
    <w:rsid w:val="0029300D"/>
    <w:rsid w:val="00293805"/>
    <w:rsid w:val="00293A8C"/>
    <w:rsid w:val="00293BA5"/>
    <w:rsid w:val="00293ED3"/>
    <w:rsid w:val="00294199"/>
    <w:rsid w:val="00294200"/>
    <w:rsid w:val="002942BF"/>
    <w:rsid w:val="00294A86"/>
    <w:rsid w:val="00294BE3"/>
    <w:rsid w:val="002950CC"/>
    <w:rsid w:val="00295530"/>
    <w:rsid w:val="002957B9"/>
    <w:rsid w:val="0029583F"/>
    <w:rsid w:val="00295BE9"/>
    <w:rsid w:val="002961C0"/>
    <w:rsid w:val="002961FD"/>
    <w:rsid w:val="002967F0"/>
    <w:rsid w:val="00296D94"/>
    <w:rsid w:val="002970E1"/>
    <w:rsid w:val="00297476"/>
    <w:rsid w:val="00297801"/>
    <w:rsid w:val="00297B3D"/>
    <w:rsid w:val="00297CC2"/>
    <w:rsid w:val="00297FB7"/>
    <w:rsid w:val="002A0793"/>
    <w:rsid w:val="002A08E6"/>
    <w:rsid w:val="002A0A69"/>
    <w:rsid w:val="002A13A0"/>
    <w:rsid w:val="002A14B7"/>
    <w:rsid w:val="002A19F5"/>
    <w:rsid w:val="002A2706"/>
    <w:rsid w:val="002A281C"/>
    <w:rsid w:val="002A28E5"/>
    <w:rsid w:val="002A2A9B"/>
    <w:rsid w:val="002A2BB2"/>
    <w:rsid w:val="002A3220"/>
    <w:rsid w:val="002A3237"/>
    <w:rsid w:val="002A363D"/>
    <w:rsid w:val="002A3A97"/>
    <w:rsid w:val="002A3C54"/>
    <w:rsid w:val="002A3D93"/>
    <w:rsid w:val="002A4029"/>
    <w:rsid w:val="002A4076"/>
    <w:rsid w:val="002A4883"/>
    <w:rsid w:val="002A4E78"/>
    <w:rsid w:val="002A5280"/>
    <w:rsid w:val="002A5AC4"/>
    <w:rsid w:val="002A5B1A"/>
    <w:rsid w:val="002A630E"/>
    <w:rsid w:val="002A64BD"/>
    <w:rsid w:val="002A68D6"/>
    <w:rsid w:val="002A6996"/>
    <w:rsid w:val="002A6A5A"/>
    <w:rsid w:val="002A739B"/>
    <w:rsid w:val="002A76A3"/>
    <w:rsid w:val="002A7709"/>
    <w:rsid w:val="002A79D3"/>
    <w:rsid w:val="002A7C83"/>
    <w:rsid w:val="002B0274"/>
    <w:rsid w:val="002B0A25"/>
    <w:rsid w:val="002B129B"/>
    <w:rsid w:val="002B130F"/>
    <w:rsid w:val="002B164B"/>
    <w:rsid w:val="002B1953"/>
    <w:rsid w:val="002B1C79"/>
    <w:rsid w:val="002B23B6"/>
    <w:rsid w:val="002B24CC"/>
    <w:rsid w:val="002B2599"/>
    <w:rsid w:val="002B2617"/>
    <w:rsid w:val="002B2972"/>
    <w:rsid w:val="002B29D0"/>
    <w:rsid w:val="002B2BC4"/>
    <w:rsid w:val="002B2C08"/>
    <w:rsid w:val="002B3823"/>
    <w:rsid w:val="002B3EA0"/>
    <w:rsid w:val="002B3F24"/>
    <w:rsid w:val="002B3FBB"/>
    <w:rsid w:val="002B4528"/>
    <w:rsid w:val="002B4922"/>
    <w:rsid w:val="002B4ED5"/>
    <w:rsid w:val="002B5187"/>
    <w:rsid w:val="002B5B3D"/>
    <w:rsid w:val="002B6113"/>
    <w:rsid w:val="002B62FB"/>
    <w:rsid w:val="002B6572"/>
    <w:rsid w:val="002B66F6"/>
    <w:rsid w:val="002B69F3"/>
    <w:rsid w:val="002B6B24"/>
    <w:rsid w:val="002B6D4F"/>
    <w:rsid w:val="002B72C7"/>
    <w:rsid w:val="002B7C0A"/>
    <w:rsid w:val="002B7CE2"/>
    <w:rsid w:val="002B7F84"/>
    <w:rsid w:val="002B7FEC"/>
    <w:rsid w:val="002C06D6"/>
    <w:rsid w:val="002C0A2E"/>
    <w:rsid w:val="002C1140"/>
    <w:rsid w:val="002C1385"/>
    <w:rsid w:val="002C1409"/>
    <w:rsid w:val="002C16C7"/>
    <w:rsid w:val="002C183B"/>
    <w:rsid w:val="002C1D2F"/>
    <w:rsid w:val="002C22B0"/>
    <w:rsid w:val="002C22C3"/>
    <w:rsid w:val="002C27FE"/>
    <w:rsid w:val="002C2AA2"/>
    <w:rsid w:val="002C2D19"/>
    <w:rsid w:val="002C2E61"/>
    <w:rsid w:val="002C322D"/>
    <w:rsid w:val="002C3272"/>
    <w:rsid w:val="002C3402"/>
    <w:rsid w:val="002C36E2"/>
    <w:rsid w:val="002C3A8D"/>
    <w:rsid w:val="002C3D62"/>
    <w:rsid w:val="002C3DE0"/>
    <w:rsid w:val="002C3FD4"/>
    <w:rsid w:val="002C45E9"/>
    <w:rsid w:val="002C4818"/>
    <w:rsid w:val="002C4D5E"/>
    <w:rsid w:val="002C4ED7"/>
    <w:rsid w:val="002C4F5D"/>
    <w:rsid w:val="002C5013"/>
    <w:rsid w:val="002C5109"/>
    <w:rsid w:val="002C515A"/>
    <w:rsid w:val="002C52CE"/>
    <w:rsid w:val="002C5539"/>
    <w:rsid w:val="002C55DB"/>
    <w:rsid w:val="002C5A84"/>
    <w:rsid w:val="002C5B44"/>
    <w:rsid w:val="002C5C62"/>
    <w:rsid w:val="002C5D25"/>
    <w:rsid w:val="002C6430"/>
    <w:rsid w:val="002C648A"/>
    <w:rsid w:val="002C67CB"/>
    <w:rsid w:val="002C6B57"/>
    <w:rsid w:val="002C6B5A"/>
    <w:rsid w:val="002C6D01"/>
    <w:rsid w:val="002C6E64"/>
    <w:rsid w:val="002C6E6A"/>
    <w:rsid w:val="002C6EB7"/>
    <w:rsid w:val="002C7C47"/>
    <w:rsid w:val="002D091B"/>
    <w:rsid w:val="002D09E9"/>
    <w:rsid w:val="002D0BE0"/>
    <w:rsid w:val="002D0C85"/>
    <w:rsid w:val="002D10FA"/>
    <w:rsid w:val="002D147C"/>
    <w:rsid w:val="002D17E1"/>
    <w:rsid w:val="002D18AB"/>
    <w:rsid w:val="002D18D1"/>
    <w:rsid w:val="002D203C"/>
    <w:rsid w:val="002D22FB"/>
    <w:rsid w:val="002D28FD"/>
    <w:rsid w:val="002D296D"/>
    <w:rsid w:val="002D37FE"/>
    <w:rsid w:val="002D3802"/>
    <w:rsid w:val="002D38A9"/>
    <w:rsid w:val="002D3C06"/>
    <w:rsid w:val="002D4029"/>
    <w:rsid w:val="002D41F1"/>
    <w:rsid w:val="002D4356"/>
    <w:rsid w:val="002D44F1"/>
    <w:rsid w:val="002D45F7"/>
    <w:rsid w:val="002D47D1"/>
    <w:rsid w:val="002D4876"/>
    <w:rsid w:val="002D4C0B"/>
    <w:rsid w:val="002D4C55"/>
    <w:rsid w:val="002D4E18"/>
    <w:rsid w:val="002D52B0"/>
    <w:rsid w:val="002D583B"/>
    <w:rsid w:val="002D586C"/>
    <w:rsid w:val="002D5960"/>
    <w:rsid w:val="002D6570"/>
    <w:rsid w:val="002D65EB"/>
    <w:rsid w:val="002D66DC"/>
    <w:rsid w:val="002D6846"/>
    <w:rsid w:val="002D7005"/>
    <w:rsid w:val="002D70F8"/>
    <w:rsid w:val="002D7119"/>
    <w:rsid w:val="002D7900"/>
    <w:rsid w:val="002D79EA"/>
    <w:rsid w:val="002E02F0"/>
    <w:rsid w:val="002E0397"/>
    <w:rsid w:val="002E0876"/>
    <w:rsid w:val="002E0B51"/>
    <w:rsid w:val="002E0FF9"/>
    <w:rsid w:val="002E1458"/>
    <w:rsid w:val="002E1545"/>
    <w:rsid w:val="002E1C24"/>
    <w:rsid w:val="002E1C6C"/>
    <w:rsid w:val="002E1DE0"/>
    <w:rsid w:val="002E1F88"/>
    <w:rsid w:val="002E2020"/>
    <w:rsid w:val="002E2501"/>
    <w:rsid w:val="002E2813"/>
    <w:rsid w:val="002E2F33"/>
    <w:rsid w:val="002E2FE1"/>
    <w:rsid w:val="002E3A78"/>
    <w:rsid w:val="002E3AD3"/>
    <w:rsid w:val="002E3B29"/>
    <w:rsid w:val="002E4012"/>
    <w:rsid w:val="002E4127"/>
    <w:rsid w:val="002E4299"/>
    <w:rsid w:val="002E45DA"/>
    <w:rsid w:val="002E4B99"/>
    <w:rsid w:val="002E4E00"/>
    <w:rsid w:val="002E4EF2"/>
    <w:rsid w:val="002E57BB"/>
    <w:rsid w:val="002E5966"/>
    <w:rsid w:val="002E5E2C"/>
    <w:rsid w:val="002E5E93"/>
    <w:rsid w:val="002E5ED3"/>
    <w:rsid w:val="002E5FA5"/>
    <w:rsid w:val="002E5FAF"/>
    <w:rsid w:val="002E61F1"/>
    <w:rsid w:val="002E6DED"/>
    <w:rsid w:val="002E71BE"/>
    <w:rsid w:val="002E7A07"/>
    <w:rsid w:val="002E7CBF"/>
    <w:rsid w:val="002F06AD"/>
    <w:rsid w:val="002F1090"/>
    <w:rsid w:val="002F1B95"/>
    <w:rsid w:val="002F1B9B"/>
    <w:rsid w:val="002F209B"/>
    <w:rsid w:val="002F25F5"/>
    <w:rsid w:val="002F2750"/>
    <w:rsid w:val="002F2B64"/>
    <w:rsid w:val="002F3038"/>
    <w:rsid w:val="002F3172"/>
    <w:rsid w:val="002F31D6"/>
    <w:rsid w:val="002F323E"/>
    <w:rsid w:val="002F3543"/>
    <w:rsid w:val="002F3683"/>
    <w:rsid w:val="002F382F"/>
    <w:rsid w:val="002F38AE"/>
    <w:rsid w:val="002F39C2"/>
    <w:rsid w:val="002F3DCB"/>
    <w:rsid w:val="002F431B"/>
    <w:rsid w:val="002F44C8"/>
    <w:rsid w:val="002F4BE3"/>
    <w:rsid w:val="002F4C2A"/>
    <w:rsid w:val="002F53EF"/>
    <w:rsid w:val="002F58B5"/>
    <w:rsid w:val="002F58C8"/>
    <w:rsid w:val="002F5B48"/>
    <w:rsid w:val="002F61C6"/>
    <w:rsid w:val="002F65A7"/>
    <w:rsid w:val="002F65BB"/>
    <w:rsid w:val="002F693D"/>
    <w:rsid w:val="002F6DCA"/>
    <w:rsid w:val="002F7034"/>
    <w:rsid w:val="002F70EB"/>
    <w:rsid w:val="002F71D4"/>
    <w:rsid w:val="002F755F"/>
    <w:rsid w:val="002F7600"/>
    <w:rsid w:val="002F7633"/>
    <w:rsid w:val="002F7950"/>
    <w:rsid w:val="002F7C97"/>
    <w:rsid w:val="002F7F33"/>
    <w:rsid w:val="00300392"/>
    <w:rsid w:val="0030091B"/>
    <w:rsid w:val="00300956"/>
    <w:rsid w:val="00301324"/>
    <w:rsid w:val="003014FD"/>
    <w:rsid w:val="00301538"/>
    <w:rsid w:val="0030154C"/>
    <w:rsid w:val="0030163A"/>
    <w:rsid w:val="0030176C"/>
    <w:rsid w:val="00301B36"/>
    <w:rsid w:val="00302214"/>
    <w:rsid w:val="003023D7"/>
    <w:rsid w:val="0030298E"/>
    <w:rsid w:val="00302D3E"/>
    <w:rsid w:val="00302FEB"/>
    <w:rsid w:val="00303253"/>
    <w:rsid w:val="00303663"/>
    <w:rsid w:val="00303A7A"/>
    <w:rsid w:val="00303EDF"/>
    <w:rsid w:val="003042F4"/>
    <w:rsid w:val="003046DA"/>
    <w:rsid w:val="003048FA"/>
    <w:rsid w:val="00304C79"/>
    <w:rsid w:val="00304EBA"/>
    <w:rsid w:val="00304F27"/>
    <w:rsid w:val="00305278"/>
    <w:rsid w:val="0030537C"/>
    <w:rsid w:val="00305457"/>
    <w:rsid w:val="00305668"/>
    <w:rsid w:val="00305677"/>
    <w:rsid w:val="00305B24"/>
    <w:rsid w:val="00306067"/>
    <w:rsid w:val="0030668A"/>
    <w:rsid w:val="003066A4"/>
    <w:rsid w:val="00306780"/>
    <w:rsid w:val="0030678F"/>
    <w:rsid w:val="00306C0B"/>
    <w:rsid w:val="00306D65"/>
    <w:rsid w:val="00307881"/>
    <w:rsid w:val="00307B1B"/>
    <w:rsid w:val="00307C69"/>
    <w:rsid w:val="00307D0F"/>
    <w:rsid w:val="003102AC"/>
    <w:rsid w:val="00310300"/>
    <w:rsid w:val="0031078C"/>
    <w:rsid w:val="00311C26"/>
    <w:rsid w:val="00311D66"/>
    <w:rsid w:val="003136CB"/>
    <w:rsid w:val="00313905"/>
    <w:rsid w:val="003139E9"/>
    <w:rsid w:val="00313AAA"/>
    <w:rsid w:val="00313F94"/>
    <w:rsid w:val="003141F3"/>
    <w:rsid w:val="00314893"/>
    <w:rsid w:val="00314BF7"/>
    <w:rsid w:val="00315737"/>
    <w:rsid w:val="003158B2"/>
    <w:rsid w:val="00316030"/>
    <w:rsid w:val="003164CA"/>
    <w:rsid w:val="003165CB"/>
    <w:rsid w:val="003169C2"/>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36B"/>
    <w:rsid w:val="00325665"/>
    <w:rsid w:val="00325968"/>
    <w:rsid w:val="003259A8"/>
    <w:rsid w:val="00325B2C"/>
    <w:rsid w:val="00325CEA"/>
    <w:rsid w:val="00326374"/>
    <w:rsid w:val="003269B7"/>
    <w:rsid w:val="00326BF9"/>
    <w:rsid w:val="00326F69"/>
    <w:rsid w:val="00326F7A"/>
    <w:rsid w:val="003274A2"/>
    <w:rsid w:val="003275A8"/>
    <w:rsid w:val="00327B21"/>
    <w:rsid w:val="00327E3C"/>
    <w:rsid w:val="0033038F"/>
    <w:rsid w:val="003305EC"/>
    <w:rsid w:val="0033067E"/>
    <w:rsid w:val="00330961"/>
    <w:rsid w:val="003309E4"/>
    <w:rsid w:val="00330C0C"/>
    <w:rsid w:val="00330D82"/>
    <w:rsid w:val="00330E6B"/>
    <w:rsid w:val="00330F84"/>
    <w:rsid w:val="00331125"/>
    <w:rsid w:val="0033113E"/>
    <w:rsid w:val="00331607"/>
    <w:rsid w:val="00331CF4"/>
    <w:rsid w:val="00331FE9"/>
    <w:rsid w:val="0033209E"/>
    <w:rsid w:val="00332B85"/>
    <w:rsid w:val="00332CD2"/>
    <w:rsid w:val="00332DE7"/>
    <w:rsid w:val="00333052"/>
    <w:rsid w:val="0033359F"/>
    <w:rsid w:val="0033392B"/>
    <w:rsid w:val="00333B07"/>
    <w:rsid w:val="00333EDB"/>
    <w:rsid w:val="003341F7"/>
    <w:rsid w:val="0033420C"/>
    <w:rsid w:val="003343F0"/>
    <w:rsid w:val="003345FD"/>
    <w:rsid w:val="003347FB"/>
    <w:rsid w:val="00334811"/>
    <w:rsid w:val="003351DE"/>
    <w:rsid w:val="00335417"/>
    <w:rsid w:val="00335769"/>
    <w:rsid w:val="00335C65"/>
    <w:rsid w:val="00336004"/>
    <w:rsid w:val="00336623"/>
    <w:rsid w:val="0033668E"/>
    <w:rsid w:val="00336722"/>
    <w:rsid w:val="00336E70"/>
    <w:rsid w:val="003371F2"/>
    <w:rsid w:val="0033743B"/>
    <w:rsid w:val="00337469"/>
    <w:rsid w:val="00337801"/>
    <w:rsid w:val="0033781C"/>
    <w:rsid w:val="00337C1A"/>
    <w:rsid w:val="00337C6A"/>
    <w:rsid w:val="00337DAA"/>
    <w:rsid w:val="003406B0"/>
    <w:rsid w:val="00340BAC"/>
    <w:rsid w:val="00341697"/>
    <w:rsid w:val="00341D69"/>
    <w:rsid w:val="00342459"/>
    <w:rsid w:val="00342531"/>
    <w:rsid w:val="00342866"/>
    <w:rsid w:val="00342B60"/>
    <w:rsid w:val="0034300E"/>
    <w:rsid w:val="00343227"/>
    <w:rsid w:val="0034345F"/>
    <w:rsid w:val="003439AA"/>
    <w:rsid w:val="0034411B"/>
    <w:rsid w:val="00344482"/>
    <w:rsid w:val="00344618"/>
    <w:rsid w:val="00344654"/>
    <w:rsid w:val="00344A91"/>
    <w:rsid w:val="00344AEC"/>
    <w:rsid w:val="00344B96"/>
    <w:rsid w:val="00345472"/>
    <w:rsid w:val="00345856"/>
    <w:rsid w:val="00345AEB"/>
    <w:rsid w:val="00345C4B"/>
    <w:rsid w:val="00345CC8"/>
    <w:rsid w:val="00346350"/>
    <w:rsid w:val="0034668B"/>
    <w:rsid w:val="0034676F"/>
    <w:rsid w:val="003468AE"/>
    <w:rsid w:val="00346988"/>
    <w:rsid w:val="00347081"/>
    <w:rsid w:val="003470D4"/>
    <w:rsid w:val="0034710B"/>
    <w:rsid w:val="00347311"/>
    <w:rsid w:val="003476E8"/>
    <w:rsid w:val="003479AD"/>
    <w:rsid w:val="00347F1C"/>
    <w:rsid w:val="00347FEC"/>
    <w:rsid w:val="00350006"/>
    <w:rsid w:val="00350328"/>
    <w:rsid w:val="0035057C"/>
    <w:rsid w:val="00350969"/>
    <w:rsid w:val="003509DF"/>
    <w:rsid w:val="00350BE3"/>
    <w:rsid w:val="00350EBD"/>
    <w:rsid w:val="00351347"/>
    <w:rsid w:val="00351604"/>
    <w:rsid w:val="003517AD"/>
    <w:rsid w:val="00351A0E"/>
    <w:rsid w:val="00351DA0"/>
    <w:rsid w:val="003525CF"/>
    <w:rsid w:val="00352622"/>
    <w:rsid w:val="00352735"/>
    <w:rsid w:val="00352D9F"/>
    <w:rsid w:val="00353616"/>
    <w:rsid w:val="00353734"/>
    <w:rsid w:val="0035390E"/>
    <w:rsid w:val="00353A94"/>
    <w:rsid w:val="003546A2"/>
    <w:rsid w:val="003548FB"/>
    <w:rsid w:val="0035519E"/>
    <w:rsid w:val="00356528"/>
    <w:rsid w:val="00356753"/>
    <w:rsid w:val="003569D8"/>
    <w:rsid w:val="00356A01"/>
    <w:rsid w:val="00356BFF"/>
    <w:rsid w:val="00356C9D"/>
    <w:rsid w:val="00356D37"/>
    <w:rsid w:val="00356F45"/>
    <w:rsid w:val="0035729B"/>
    <w:rsid w:val="003579C8"/>
    <w:rsid w:val="00357AA1"/>
    <w:rsid w:val="00357F0E"/>
    <w:rsid w:val="00357FBC"/>
    <w:rsid w:val="00360421"/>
    <w:rsid w:val="003604E7"/>
    <w:rsid w:val="00360D67"/>
    <w:rsid w:val="00361ACA"/>
    <w:rsid w:val="00361C44"/>
    <w:rsid w:val="00361C46"/>
    <w:rsid w:val="00361CB3"/>
    <w:rsid w:val="0036210A"/>
    <w:rsid w:val="003624F3"/>
    <w:rsid w:val="0036258C"/>
    <w:rsid w:val="00362901"/>
    <w:rsid w:val="00362CC8"/>
    <w:rsid w:val="003633D6"/>
    <w:rsid w:val="0036395E"/>
    <w:rsid w:val="00363AC8"/>
    <w:rsid w:val="00363BB7"/>
    <w:rsid w:val="00363E4E"/>
    <w:rsid w:val="003647FA"/>
    <w:rsid w:val="00364A57"/>
    <w:rsid w:val="00364AFE"/>
    <w:rsid w:val="00364B05"/>
    <w:rsid w:val="00364BAE"/>
    <w:rsid w:val="00364C3B"/>
    <w:rsid w:val="003659C5"/>
    <w:rsid w:val="00365B7C"/>
    <w:rsid w:val="00365BE6"/>
    <w:rsid w:val="00365D7C"/>
    <w:rsid w:val="00366273"/>
    <w:rsid w:val="003663F9"/>
    <w:rsid w:val="00366B74"/>
    <w:rsid w:val="00366E98"/>
    <w:rsid w:val="00366F7B"/>
    <w:rsid w:val="0036721A"/>
    <w:rsid w:val="00367325"/>
    <w:rsid w:val="00367891"/>
    <w:rsid w:val="00367905"/>
    <w:rsid w:val="00367D6F"/>
    <w:rsid w:val="00370376"/>
    <w:rsid w:val="00370533"/>
    <w:rsid w:val="00370C6D"/>
    <w:rsid w:val="00371DCC"/>
    <w:rsid w:val="00372090"/>
    <w:rsid w:val="0037222D"/>
    <w:rsid w:val="003727A9"/>
    <w:rsid w:val="003728E8"/>
    <w:rsid w:val="003729D1"/>
    <w:rsid w:val="00372AB7"/>
    <w:rsid w:val="00372B31"/>
    <w:rsid w:val="00372B8F"/>
    <w:rsid w:val="00372F2F"/>
    <w:rsid w:val="003734F0"/>
    <w:rsid w:val="0037373C"/>
    <w:rsid w:val="0037378C"/>
    <w:rsid w:val="00373A2F"/>
    <w:rsid w:val="0037456D"/>
    <w:rsid w:val="00374DC6"/>
    <w:rsid w:val="0037511F"/>
    <w:rsid w:val="00375720"/>
    <w:rsid w:val="00375AF6"/>
    <w:rsid w:val="00376268"/>
    <w:rsid w:val="00376C76"/>
    <w:rsid w:val="00376D7B"/>
    <w:rsid w:val="00376DAE"/>
    <w:rsid w:val="00376F1D"/>
    <w:rsid w:val="00377070"/>
    <w:rsid w:val="0037728E"/>
    <w:rsid w:val="00377324"/>
    <w:rsid w:val="00377460"/>
    <w:rsid w:val="00377504"/>
    <w:rsid w:val="00377658"/>
    <w:rsid w:val="003778D0"/>
    <w:rsid w:val="00377906"/>
    <w:rsid w:val="00377AB4"/>
    <w:rsid w:val="00377B7E"/>
    <w:rsid w:val="00377C54"/>
    <w:rsid w:val="00380657"/>
    <w:rsid w:val="00380B0E"/>
    <w:rsid w:val="00380CB9"/>
    <w:rsid w:val="00381119"/>
    <w:rsid w:val="003815DC"/>
    <w:rsid w:val="00381820"/>
    <w:rsid w:val="00381A23"/>
    <w:rsid w:val="00381B44"/>
    <w:rsid w:val="00381ED2"/>
    <w:rsid w:val="00381F95"/>
    <w:rsid w:val="003823BA"/>
    <w:rsid w:val="00382A5B"/>
    <w:rsid w:val="00383297"/>
    <w:rsid w:val="00383598"/>
    <w:rsid w:val="00383A47"/>
    <w:rsid w:val="00383AB9"/>
    <w:rsid w:val="00383FCC"/>
    <w:rsid w:val="003847BC"/>
    <w:rsid w:val="0038492E"/>
    <w:rsid w:val="00384B38"/>
    <w:rsid w:val="00384C9A"/>
    <w:rsid w:val="00384D0D"/>
    <w:rsid w:val="00384F3C"/>
    <w:rsid w:val="00385222"/>
    <w:rsid w:val="0038538E"/>
    <w:rsid w:val="00385C83"/>
    <w:rsid w:val="00385DE7"/>
    <w:rsid w:val="003860BA"/>
    <w:rsid w:val="003862B9"/>
    <w:rsid w:val="00386A98"/>
    <w:rsid w:val="00386B72"/>
    <w:rsid w:val="00386F16"/>
    <w:rsid w:val="00387B29"/>
    <w:rsid w:val="00387BE0"/>
    <w:rsid w:val="00390017"/>
    <w:rsid w:val="003904C9"/>
    <w:rsid w:val="0039059F"/>
    <w:rsid w:val="003916F3"/>
    <w:rsid w:val="003919BB"/>
    <w:rsid w:val="00391ADA"/>
    <w:rsid w:val="00391B00"/>
    <w:rsid w:val="00391BAC"/>
    <w:rsid w:val="00391CC5"/>
    <w:rsid w:val="003925CB"/>
    <w:rsid w:val="0039279D"/>
    <w:rsid w:val="0039297C"/>
    <w:rsid w:val="00392C4F"/>
    <w:rsid w:val="0039347A"/>
    <w:rsid w:val="003935C5"/>
    <w:rsid w:val="003938A8"/>
    <w:rsid w:val="00393C74"/>
    <w:rsid w:val="00393DFE"/>
    <w:rsid w:val="00394064"/>
    <w:rsid w:val="00394108"/>
    <w:rsid w:val="00394E2E"/>
    <w:rsid w:val="00395050"/>
    <w:rsid w:val="00395388"/>
    <w:rsid w:val="00395A8D"/>
    <w:rsid w:val="00395DBF"/>
    <w:rsid w:val="00396201"/>
    <w:rsid w:val="003962D6"/>
    <w:rsid w:val="00396413"/>
    <w:rsid w:val="00396A3D"/>
    <w:rsid w:val="00396C23"/>
    <w:rsid w:val="00396DC7"/>
    <w:rsid w:val="00397AFF"/>
    <w:rsid w:val="003A0759"/>
    <w:rsid w:val="003A08C3"/>
    <w:rsid w:val="003A0C5A"/>
    <w:rsid w:val="003A0CDF"/>
    <w:rsid w:val="003A0E16"/>
    <w:rsid w:val="003A1026"/>
    <w:rsid w:val="003A120D"/>
    <w:rsid w:val="003A17C0"/>
    <w:rsid w:val="003A19A7"/>
    <w:rsid w:val="003A1FA2"/>
    <w:rsid w:val="003A208E"/>
    <w:rsid w:val="003A2309"/>
    <w:rsid w:val="003A2314"/>
    <w:rsid w:val="003A2341"/>
    <w:rsid w:val="003A26C2"/>
    <w:rsid w:val="003A2D68"/>
    <w:rsid w:val="003A2E82"/>
    <w:rsid w:val="003A2F11"/>
    <w:rsid w:val="003A354B"/>
    <w:rsid w:val="003A3C58"/>
    <w:rsid w:val="003A448D"/>
    <w:rsid w:val="003A45C7"/>
    <w:rsid w:val="003A4A29"/>
    <w:rsid w:val="003A527A"/>
    <w:rsid w:val="003A543A"/>
    <w:rsid w:val="003A5572"/>
    <w:rsid w:val="003A576E"/>
    <w:rsid w:val="003A5B00"/>
    <w:rsid w:val="003A60A3"/>
    <w:rsid w:val="003A6116"/>
    <w:rsid w:val="003A63D8"/>
    <w:rsid w:val="003A67BA"/>
    <w:rsid w:val="003A6B3B"/>
    <w:rsid w:val="003A710A"/>
    <w:rsid w:val="003A73A9"/>
    <w:rsid w:val="003A7402"/>
    <w:rsid w:val="003A7625"/>
    <w:rsid w:val="003A7706"/>
    <w:rsid w:val="003A7735"/>
    <w:rsid w:val="003A7BFC"/>
    <w:rsid w:val="003A7C4F"/>
    <w:rsid w:val="003A7D8B"/>
    <w:rsid w:val="003A7E3E"/>
    <w:rsid w:val="003A7E68"/>
    <w:rsid w:val="003B021E"/>
    <w:rsid w:val="003B0282"/>
    <w:rsid w:val="003B0534"/>
    <w:rsid w:val="003B0707"/>
    <w:rsid w:val="003B0B07"/>
    <w:rsid w:val="003B1464"/>
    <w:rsid w:val="003B16D5"/>
    <w:rsid w:val="003B1A6C"/>
    <w:rsid w:val="003B1E1A"/>
    <w:rsid w:val="003B2465"/>
    <w:rsid w:val="003B279A"/>
    <w:rsid w:val="003B2901"/>
    <w:rsid w:val="003B2A51"/>
    <w:rsid w:val="003B2A91"/>
    <w:rsid w:val="003B2D98"/>
    <w:rsid w:val="003B30AC"/>
    <w:rsid w:val="003B3290"/>
    <w:rsid w:val="003B3463"/>
    <w:rsid w:val="003B38A9"/>
    <w:rsid w:val="003B398E"/>
    <w:rsid w:val="003B3B65"/>
    <w:rsid w:val="003B3EF2"/>
    <w:rsid w:val="003B4718"/>
    <w:rsid w:val="003B4955"/>
    <w:rsid w:val="003B4A4B"/>
    <w:rsid w:val="003B4DD7"/>
    <w:rsid w:val="003B4DE3"/>
    <w:rsid w:val="003B4F70"/>
    <w:rsid w:val="003B4F99"/>
    <w:rsid w:val="003B523D"/>
    <w:rsid w:val="003B557A"/>
    <w:rsid w:val="003B5627"/>
    <w:rsid w:val="003B56EB"/>
    <w:rsid w:val="003B57CA"/>
    <w:rsid w:val="003B5A27"/>
    <w:rsid w:val="003B5A65"/>
    <w:rsid w:val="003B5BF2"/>
    <w:rsid w:val="003B5DB8"/>
    <w:rsid w:val="003B6337"/>
    <w:rsid w:val="003B6487"/>
    <w:rsid w:val="003B659E"/>
    <w:rsid w:val="003B6760"/>
    <w:rsid w:val="003B6C6E"/>
    <w:rsid w:val="003B6F92"/>
    <w:rsid w:val="003B73BF"/>
    <w:rsid w:val="003B75FD"/>
    <w:rsid w:val="003B7AD8"/>
    <w:rsid w:val="003C008F"/>
    <w:rsid w:val="003C0239"/>
    <w:rsid w:val="003C0556"/>
    <w:rsid w:val="003C0798"/>
    <w:rsid w:val="003C09F8"/>
    <w:rsid w:val="003C11F2"/>
    <w:rsid w:val="003C122D"/>
    <w:rsid w:val="003C1C2A"/>
    <w:rsid w:val="003C1C84"/>
    <w:rsid w:val="003C1D50"/>
    <w:rsid w:val="003C1FFC"/>
    <w:rsid w:val="003C20E0"/>
    <w:rsid w:val="003C270D"/>
    <w:rsid w:val="003C275E"/>
    <w:rsid w:val="003C29A4"/>
    <w:rsid w:val="003C3418"/>
    <w:rsid w:val="003C35BC"/>
    <w:rsid w:val="003C35C7"/>
    <w:rsid w:val="003C4242"/>
    <w:rsid w:val="003C4441"/>
    <w:rsid w:val="003C4653"/>
    <w:rsid w:val="003C4664"/>
    <w:rsid w:val="003C4766"/>
    <w:rsid w:val="003C4A85"/>
    <w:rsid w:val="003C4AAA"/>
    <w:rsid w:val="003C4B6D"/>
    <w:rsid w:val="003C4D35"/>
    <w:rsid w:val="003C4D88"/>
    <w:rsid w:val="003C4E3C"/>
    <w:rsid w:val="003C4FDE"/>
    <w:rsid w:val="003C506F"/>
    <w:rsid w:val="003C5474"/>
    <w:rsid w:val="003C550B"/>
    <w:rsid w:val="003C5713"/>
    <w:rsid w:val="003C58F5"/>
    <w:rsid w:val="003C64E6"/>
    <w:rsid w:val="003C6570"/>
    <w:rsid w:val="003C6C7E"/>
    <w:rsid w:val="003C6FBA"/>
    <w:rsid w:val="003C72BD"/>
    <w:rsid w:val="003C7650"/>
    <w:rsid w:val="003C7656"/>
    <w:rsid w:val="003C7797"/>
    <w:rsid w:val="003C7E9B"/>
    <w:rsid w:val="003D0D2E"/>
    <w:rsid w:val="003D1276"/>
    <w:rsid w:val="003D18E3"/>
    <w:rsid w:val="003D1B06"/>
    <w:rsid w:val="003D1FD3"/>
    <w:rsid w:val="003D21B6"/>
    <w:rsid w:val="003D22F9"/>
    <w:rsid w:val="003D2540"/>
    <w:rsid w:val="003D2CA3"/>
    <w:rsid w:val="003D2D00"/>
    <w:rsid w:val="003D2DC7"/>
    <w:rsid w:val="003D2ECB"/>
    <w:rsid w:val="003D3294"/>
    <w:rsid w:val="003D3583"/>
    <w:rsid w:val="003D3654"/>
    <w:rsid w:val="003D377B"/>
    <w:rsid w:val="003D3B78"/>
    <w:rsid w:val="003D3BA8"/>
    <w:rsid w:val="003D3BBB"/>
    <w:rsid w:val="003D3D17"/>
    <w:rsid w:val="003D3D1E"/>
    <w:rsid w:val="003D3D69"/>
    <w:rsid w:val="003D3FB6"/>
    <w:rsid w:val="003D4254"/>
    <w:rsid w:val="003D48EB"/>
    <w:rsid w:val="003D4E51"/>
    <w:rsid w:val="003D52E5"/>
    <w:rsid w:val="003D585A"/>
    <w:rsid w:val="003D5936"/>
    <w:rsid w:val="003D59FD"/>
    <w:rsid w:val="003D5D44"/>
    <w:rsid w:val="003D63DE"/>
    <w:rsid w:val="003D665D"/>
    <w:rsid w:val="003D6663"/>
    <w:rsid w:val="003D6A99"/>
    <w:rsid w:val="003D6AE1"/>
    <w:rsid w:val="003D71B6"/>
    <w:rsid w:val="003D7209"/>
    <w:rsid w:val="003D7283"/>
    <w:rsid w:val="003D735D"/>
    <w:rsid w:val="003D7491"/>
    <w:rsid w:val="003D77CB"/>
    <w:rsid w:val="003D7BCC"/>
    <w:rsid w:val="003D7CD2"/>
    <w:rsid w:val="003E0440"/>
    <w:rsid w:val="003E0B6E"/>
    <w:rsid w:val="003E0C62"/>
    <w:rsid w:val="003E0E70"/>
    <w:rsid w:val="003E1DB4"/>
    <w:rsid w:val="003E1DDF"/>
    <w:rsid w:val="003E2045"/>
    <w:rsid w:val="003E23BC"/>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4B64"/>
    <w:rsid w:val="003E55A5"/>
    <w:rsid w:val="003E55E0"/>
    <w:rsid w:val="003E58DF"/>
    <w:rsid w:val="003E611B"/>
    <w:rsid w:val="003E6763"/>
    <w:rsid w:val="003E6B4A"/>
    <w:rsid w:val="003E6CD1"/>
    <w:rsid w:val="003E6E88"/>
    <w:rsid w:val="003E6FB6"/>
    <w:rsid w:val="003E71DC"/>
    <w:rsid w:val="003E76C8"/>
    <w:rsid w:val="003E77B0"/>
    <w:rsid w:val="003E7DDB"/>
    <w:rsid w:val="003F01EE"/>
    <w:rsid w:val="003F0782"/>
    <w:rsid w:val="003F0905"/>
    <w:rsid w:val="003F0FE4"/>
    <w:rsid w:val="003F1277"/>
    <w:rsid w:val="003F14AD"/>
    <w:rsid w:val="003F1653"/>
    <w:rsid w:val="003F1699"/>
    <w:rsid w:val="003F2557"/>
    <w:rsid w:val="003F2F9C"/>
    <w:rsid w:val="003F4154"/>
    <w:rsid w:val="003F432B"/>
    <w:rsid w:val="003F46DF"/>
    <w:rsid w:val="003F493A"/>
    <w:rsid w:val="003F49BB"/>
    <w:rsid w:val="003F4F0A"/>
    <w:rsid w:val="003F5595"/>
    <w:rsid w:val="003F5A18"/>
    <w:rsid w:val="003F5B6C"/>
    <w:rsid w:val="003F5E03"/>
    <w:rsid w:val="003F6017"/>
    <w:rsid w:val="003F6054"/>
    <w:rsid w:val="003F6252"/>
    <w:rsid w:val="003F6280"/>
    <w:rsid w:val="003F633B"/>
    <w:rsid w:val="003F6ADA"/>
    <w:rsid w:val="003F6D15"/>
    <w:rsid w:val="003F6E26"/>
    <w:rsid w:val="003F73FE"/>
    <w:rsid w:val="003F753D"/>
    <w:rsid w:val="003F78DA"/>
    <w:rsid w:val="003F7D7A"/>
    <w:rsid w:val="004000D5"/>
    <w:rsid w:val="004000E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BC0"/>
    <w:rsid w:val="00403F0C"/>
    <w:rsid w:val="004040BF"/>
    <w:rsid w:val="00404C4C"/>
    <w:rsid w:val="004053E5"/>
    <w:rsid w:val="0040540B"/>
    <w:rsid w:val="00405488"/>
    <w:rsid w:val="00405658"/>
    <w:rsid w:val="004057B7"/>
    <w:rsid w:val="0040581D"/>
    <w:rsid w:val="00405AFC"/>
    <w:rsid w:val="00406592"/>
    <w:rsid w:val="0040668C"/>
    <w:rsid w:val="00406A11"/>
    <w:rsid w:val="00406E2F"/>
    <w:rsid w:val="00406EF6"/>
    <w:rsid w:val="00406FEE"/>
    <w:rsid w:val="004070AA"/>
    <w:rsid w:val="004070E4"/>
    <w:rsid w:val="0040723E"/>
    <w:rsid w:val="0040726C"/>
    <w:rsid w:val="004072D7"/>
    <w:rsid w:val="00407A22"/>
    <w:rsid w:val="00407B10"/>
    <w:rsid w:val="00407C7F"/>
    <w:rsid w:val="0041016E"/>
    <w:rsid w:val="00410F71"/>
    <w:rsid w:val="0041127D"/>
    <w:rsid w:val="00411305"/>
    <w:rsid w:val="00411349"/>
    <w:rsid w:val="004114CF"/>
    <w:rsid w:val="0041187A"/>
    <w:rsid w:val="00411E8B"/>
    <w:rsid w:val="004120B1"/>
    <w:rsid w:val="00412320"/>
    <w:rsid w:val="00412B21"/>
    <w:rsid w:val="00412B87"/>
    <w:rsid w:val="00412BCF"/>
    <w:rsid w:val="00413248"/>
    <w:rsid w:val="004133C4"/>
    <w:rsid w:val="004137E2"/>
    <w:rsid w:val="004138C3"/>
    <w:rsid w:val="00413D37"/>
    <w:rsid w:val="00413E75"/>
    <w:rsid w:val="004141E7"/>
    <w:rsid w:val="0041423F"/>
    <w:rsid w:val="004142F5"/>
    <w:rsid w:val="004143A9"/>
    <w:rsid w:val="00414F81"/>
    <w:rsid w:val="00414F8F"/>
    <w:rsid w:val="004150B2"/>
    <w:rsid w:val="004155C8"/>
    <w:rsid w:val="004157E1"/>
    <w:rsid w:val="004161AE"/>
    <w:rsid w:val="00416287"/>
    <w:rsid w:val="0041694C"/>
    <w:rsid w:val="004169EC"/>
    <w:rsid w:val="0041730A"/>
    <w:rsid w:val="0041739A"/>
    <w:rsid w:val="004175E4"/>
    <w:rsid w:val="00417BCB"/>
    <w:rsid w:val="004205A5"/>
    <w:rsid w:val="00420658"/>
    <w:rsid w:val="00420B73"/>
    <w:rsid w:val="00420BC2"/>
    <w:rsid w:val="00421329"/>
    <w:rsid w:val="004213B6"/>
    <w:rsid w:val="004213C0"/>
    <w:rsid w:val="00421B2C"/>
    <w:rsid w:val="00422353"/>
    <w:rsid w:val="00422391"/>
    <w:rsid w:val="004224A3"/>
    <w:rsid w:val="0042256B"/>
    <w:rsid w:val="00422A84"/>
    <w:rsid w:val="00422CB6"/>
    <w:rsid w:val="00422D04"/>
    <w:rsid w:val="00422D3D"/>
    <w:rsid w:val="00423549"/>
    <w:rsid w:val="0042366D"/>
    <w:rsid w:val="004236B4"/>
    <w:rsid w:val="00423770"/>
    <w:rsid w:val="00423794"/>
    <w:rsid w:val="004237C8"/>
    <w:rsid w:val="004238E0"/>
    <w:rsid w:val="00423CEE"/>
    <w:rsid w:val="00423D22"/>
    <w:rsid w:val="0042406C"/>
    <w:rsid w:val="0042412E"/>
    <w:rsid w:val="00424241"/>
    <w:rsid w:val="0042477D"/>
    <w:rsid w:val="00424E56"/>
    <w:rsid w:val="00424E5D"/>
    <w:rsid w:val="004250AA"/>
    <w:rsid w:val="004254B3"/>
    <w:rsid w:val="00425826"/>
    <w:rsid w:val="00425AD3"/>
    <w:rsid w:val="00425B33"/>
    <w:rsid w:val="00425D53"/>
    <w:rsid w:val="00425DD2"/>
    <w:rsid w:val="00425F1E"/>
    <w:rsid w:val="00425F6E"/>
    <w:rsid w:val="00426834"/>
    <w:rsid w:val="00426C6E"/>
    <w:rsid w:val="0042724B"/>
    <w:rsid w:val="004277E7"/>
    <w:rsid w:val="00427ED3"/>
    <w:rsid w:val="00430830"/>
    <w:rsid w:val="00430E7A"/>
    <w:rsid w:val="00431249"/>
    <w:rsid w:val="00431283"/>
    <w:rsid w:val="0043215B"/>
    <w:rsid w:val="00432175"/>
    <w:rsid w:val="00432BC7"/>
    <w:rsid w:val="00432C89"/>
    <w:rsid w:val="0043306D"/>
    <w:rsid w:val="004335D4"/>
    <w:rsid w:val="00433CCD"/>
    <w:rsid w:val="00433D71"/>
    <w:rsid w:val="00433FDF"/>
    <w:rsid w:val="004346A6"/>
    <w:rsid w:val="00434A49"/>
    <w:rsid w:val="00434F53"/>
    <w:rsid w:val="00435119"/>
    <w:rsid w:val="004351AB"/>
    <w:rsid w:val="0043532F"/>
    <w:rsid w:val="00435857"/>
    <w:rsid w:val="0043592C"/>
    <w:rsid w:val="00435D30"/>
    <w:rsid w:val="004361E8"/>
    <w:rsid w:val="0043634E"/>
    <w:rsid w:val="0043678D"/>
    <w:rsid w:val="004367B1"/>
    <w:rsid w:val="00436A0F"/>
    <w:rsid w:val="00437150"/>
    <w:rsid w:val="00437199"/>
    <w:rsid w:val="0043750A"/>
    <w:rsid w:val="0043770C"/>
    <w:rsid w:val="00437921"/>
    <w:rsid w:val="00437D98"/>
    <w:rsid w:val="00440157"/>
    <w:rsid w:val="0044077E"/>
    <w:rsid w:val="00440AC7"/>
    <w:rsid w:val="00440E99"/>
    <w:rsid w:val="00441534"/>
    <w:rsid w:val="004417AD"/>
    <w:rsid w:val="00441CB2"/>
    <w:rsid w:val="00441EC5"/>
    <w:rsid w:val="00442B6D"/>
    <w:rsid w:val="00443093"/>
    <w:rsid w:val="0044318B"/>
    <w:rsid w:val="0044345E"/>
    <w:rsid w:val="00443FF5"/>
    <w:rsid w:val="00444039"/>
    <w:rsid w:val="004443DA"/>
    <w:rsid w:val="004444B2"/>
    <w:rsid w:val="0044463D"/>
    <w:rsid w:val="00444846"/>
    <w:rsid w:val="00444C60"/>
    <w:rsid w:val="00445C07"/>
    <w:rsid w:val="00445DAA"/>
    <w:rsid w:val="004465B7"/>
    <w:rsid w:val="00447159"/>
    <w:rsid w:val="00447516"/>
    <w:rsid w:val="00447577"/>
    <w:rsid w:val="0044766E"/>
    <w:rsid w:val="00447790"/>
    <w:rsid w:val="004505FC"/>
    <w:rsid w:val="00450719"/>
    <w:rsid w:val="00450CFA"/>
    <w:rsid w:val="00450DCC"/>
    <w:rsid w:val="0045112F"/>
    <w:rsid w:val="004520CD"/>
    <w:rsid w:val="004523A7"/>
    <w:rsid w:val="00452908"/>
    <w:rsid w:val="00453240"/>
    <w:rsid w:val="0045339D"/>
    <w:rsid w:val="004534C7"/>
    <w:rsid w:val="004536C3"/>
    <w:rsid w:val="00453891"/>
    <w:rsid w:val="00453A27"/>
    <w:rsid w:val="00453A96"/>
    <w:rsid w:val="00453C9B"/>
    <w:rsid w:val="00453D21"/>
    <w:rsid w:val="0045416E"/>
    <w:rsid w:val="00454572"/>
    <w:rsid w:val="004545B8"/>
    <w:rsid w:val="00454638"/>
    <w:rsid w:val="00454B1B"/>
    <w:rsid w:val="00454C6E"/>
    <w:rsid w:val="00455121"/>
    <w:rsid w:val="004557BB"/>
    <w:rsid w:val="00455810"/>
    <w:rsid w:val="004558EB"/>
    <w:rsid w:val="00455BAB"/>
    <w:rsid w:val="00455CB0"/>
    <w:rsid w:val="00455EC6"/>
    <w:rsid w:val="00455FA3"/>
    <w:rsid w:val="00456012"/>
    <w:rsid w:val="00456044"/>
    <w:rsid w:val="0045605B"/>
    <w:rsid w:val="00456B00"/>
    <w:rsid w:val="00456E14"/>
    <w:rsid w:val="00457278"/>
    <w:rsid w:val="004574B9"/>
    <w:rsid w:val="00457CF8"/>
    <w:rsid w:val="0046022C"/>
    <w:rsid w:val="004607E6"/>
    <w:rsid w:val="00460926"/>
    <w:rsid w:val="00461656"/>
    <w:rsid w:val="004623E7"/>
    <w:rsid w:val="00462A26"/>
    <w:rsid w:val="004631A2"/>
    <w:rsid w:val="00463E42"/>
    <w:rsid w:val="00463F3F"/>
    <w:rsid w:val="00464391"/>
    <w:rsid w:val="0046475D"/>
    <w:rsid w:val="0046485A"/>
    <w:rsid w:val="00464E38"/>
    <w:rsid w:val="004650DF"/>
    <w:rsid w:val="004653ED"/>
    <w:rsid w:val="004654A6"/>
    <w:rsid w:val="004659DA"/>
    <w:rsid w:val="00465C22"/>
    <w:rsid w:val="004660F4"/>
    <w:rsid w:val="004667AC"/>
    <w:rsid w:val="00466CE0"/>
    <w:rsid w:val="00466F74"/>
    <w:rsid w:val="00467126"/>
    <w:rsid w:val="0046716D"/>
    <w:rsid w:val="004671EE"/>
    <w:rsid w:val="0046748B"/>
    <w:rsid w:val="0046752A"/>
    <w:rsid w:val="004679D1"/>
    <w:rsid w:val="00467C74"/>
    <w:rsid w:val="00467DE1"/>
    <w:rsid w:val="00470132"/>
    <w:rsid w:val="00470645"/>
    <w:rsid w:val="00470913"/>
    <w:rsid w:val="00470AED"/>
    <w:rsid w:val="004712CC"/>
    <w:rsid w:val="00471661"/>
    <w:rsid w:val="00471B3B"/>
    <w:rsid w:val="00471F7B"/>
    <w:rsid w:val="00472262"/>
    <w:rsid w:val="0047244D"/>
    <w:rsid w:val="0047275D"/>
    <w:rsid w:val="00472781"/>
    <w:rsid w:val="00472E58"/>
    <w:rsid w:val="00473158"/>
    <w:rsid w:val="004731FD"/>
    <w:rsid w:val="00473253"/>
    <w:rsid w:val="004732E9"/>
    <w:rsid w:val="00473498"/>
    <w:rsid w:val="004739D3"/>
    <w:rsid w:val="0047462E"/>
    <w:rsid w:val="00474825"/>
    <w:rsid w:val="00474A1D"/>
    <w:rsid w:val="00474B26"/>
    <w:rsid w:val="00474F56"/>
    <w:rsid w:val="00475392"/>
    <w:rsid w:val="00475480"/>
    <w:rsid w:val="004756AE"/>
    <w:rsid w:val="0047590C"/>
    <w:rsid w:val="00475B28"/>
    <w:rsid w:val="00475BB1"/>
    <w:rsid w:val="004762BA"/>
    <w:rsid w:val="00476410"/>
    <w:rsid w:val="00476F66"/>
    <w:rsid w:val="00477407"/>
    <w:rsid w:val="00477A65"/>
    <w:rsid w:val="00480766"/>
    <w:rsid w:val="004808BD"/>
    <w:rsid w:val="00480BAA"/>
    <w:rsid w:val="00481206"/>
    <w:rsid w:val="004812ED"/>
    <w:rsid w:val="0048137B"/>
    <w:rsid w:val="004813AA"/>
    <w:rsid w:val="00482451"/>
    <w:rsid w:val="004825B4"/>
    <w:rsid w:val="00482B81"/>
    <w:rsid w:val="00482C88"/>
    <w:rsid w:val="00483496"/>
    <w:rsid w:val="004837E5"/>
    <w:rsid w:val="00483B63"/>
    <w:rsid w:val="00483C9C"/>
    <w:rsid w:val="00483FC1"/>
    <w:rsid w:val="00483FCA"/>
    <w:rsid w:val="00484C7C"/>
    <w:rsid w:val="004851B9"/>
    <w:rsid w:val="004854BB"/>
    <w:rsid w:val="00485E70"/>
    <w:rsid w:val="0048632A"/>
    <w:rsid w:val="00486655"/>
    <w:rsid w:val="00486D96"/>
    <w:rsid w:val="004876EB"/>
    <w:rsid w:val="004878F3"/>
    <w:rsid w:val="0048792A"/>
    <w:rsid w:val="00487BB3"/>
    <w:rsid w:val="00487D3C"/>
    <w:rsid w:val="004902AC"/>
    <w:rsid w:val="0049067B"/>
    <w:rsid w:val="004907A6"/>
    <w:rsid w:val="004907B2"/>
    <w:rsid w:val="00490AAE"/>
    <w:rsid w:val="00490D7C"/>
    <w:rsid w:val="004911C1"/>
    <w:rsid w:val="00491200"/>
    <w:rsid w:val="004917DA"/>
    <w:rsid w:val="00491859"/>
    <w:rsid w:val="004919A5"/>
    <w:rsid w:val="00492012"/>
    <w:rsid w:val="00492070"/>
    <w:rsid w:val="0049230E"/>
    <w:rsid w:val="00492562"/>
    <w:rsid w:val="004929B5"/>
    <w:rsid w:val="00492A76"/>
    <w:rsid w:val="00492DCB"/>
    <w:rsid w:val="004930BC"/>
    <w:rsid w:val="004932F5"/>
    <w:rsid w:val="0049363F"/>
    <w:rsid w:val="00493AE6"/>
    <w:rsid w:val="00494189"/>
    <w:rsid w:val="00494493"/>
    <w:rsid w:val="004945E5"/>
    <w:rsid w:val="00494B50"/>
    <w:rsid w:val="00494C5F"/>
    <w:rsid w:val="0049537A"/>
    <w:rsid w:val="004953D8"/>
    <w:rsid w:val="004957C8"/>
    <w:rsid w:val="00496233"/>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33B"/>
    <w:rsid w:val="004A13FE"/>
    <w:rsid w:val="004A1658"/>
    <w:rsid w:val="004A183B"/>
    <w:rsid w:val="004A1B61"/>
    <w:rsid w:val="004A1C26"/>
    <w:rsid w:val="004A213F"/>
    <w:rsid w:val="004A241A"/>
    <w:rsid w:val="004A242D"/>
    <w:rsid w:val="004A287E"/>
    <w:rsid w:val="004A2A78"/>
    <w:rsid w:val="004A2AFB"/>
    <w:rsid w:val="004A2BA2"/>
    <w:rsid w:val="004A34F5"/>
    <w:rsid w:val="004A3598"/>
    <w:rsid w:val="004A35F2"/>
    <w:rsid w:val="004A4147"/>
    <w:rsid w:val="004A42D1"/>
    <w:rsid w:val="004A4423"/>
    <w:rsid w:val="004A447B"/>
    <w:rsid w:val="004A4C03"/>
    <w:rsid w:val="004A4F68"/>
    <w:rsid w:val="004A51A9"/>
    <w:rsid w:val="004A525B"/>
    <w:rsid w:val="004A5528"/>
    <w:rsid w:val="004A55C0"/>
    <w:rsid w:val="004A5BD2"/>
    <w:rsid w:val="004A6144"/>
    <w:rsid w:val="004A6356"/>
    <w:rsid w:val="004A63BF"/>
    <w:rsid w:val="004A6866"/>
    <w:rsid w:val="004A6F55"/>
    <w:rsid w:val="004A71A9"/>
    <w:rsid w:val="004A73FC"/>
    <w:rsid w:val="004A74AD"/>
    <w:rsid w:val="004A7959"/>
    <w:rsid w:val="004A7B94"/>
    <w:rsid w:val="004B0527"/>
    <w:rsid w:val="004B08BF"/>
    <w:rsid w:val="004B09E0"/>
    <w:rsid w:val="004B0BCB"/>
    <w:rsid w:val="004B0CAB"/>
    <w:rsid w:val="004B0D73"/>
    <w:rsid w:val="004B0E63"/>
    <w:rsid w:val="004B131E"/>
    <w:rsid w:val="004B1707"/>
    <w:rsid w:val="004B17F0"/>
    <w:rsid w:val="004B1E5D"/>
    <w:rsid w:val="004B221E"/>
    <w:rsid w:val="004B22EB"/>
    <w:rsid w:val="004B28D1"/>
    <w:rsid w:val="004B2998"/>
    <w:rsid w:val="004B2A75"/>
    <w:rsid w:val="004B2D86"/>
    <w:rsid w:val="004B2E64"/>
    <w:rsid w:val="004B2F49"/>
    <w:rsid w:val="004B3010"/>
    <w:rsid w:val="004B39F5"/>
    <w:rsid w:val="004B3A33"/>
    <w:rsid w:val="004B3B0E"/>
    <w:rsid w:val="004B3D3C"/>
    <w:rsid w:val="004B3F69"/>
    <w:rsid w:val="004B414C"/>
    <w:rsid w:val="004B43F8"/>
    <w:rsid w:val="004B482C"/>
    <w:rsid w:val="004B4863"/>
    <w:rsid w:val="004B48F5"/>
    <w:rsid w:val="004B4FB5"/>
    <w:rsid w:val="004B5310"/>
    <w:rsid w:val="004B57C5"/>
    <w:rsid w:val="004B5DF2"/>
    <w:rsid w:val="004B61FC"/>
    <w:rsid w:val="004B62DB"/>
    <w:rsid w:val="004B63D0"/>
    <w:rsid w:val="004B63FB"/>
    <w:rsid w:val="004B6415"/>
    <w:rsid w:val="004B6522"/>
    <w:rsid w:val="004B65F6"/>
    <w:rsid w:val="004B6674"/>
    <w:rsid w:val="004B686F"/>
    <w:rsid w:val="004B6BC9"/>
    <w:rsid w:val="004B704E"/>
    <w:rsid w:val="004B70E5"/>
    <w:rsid w:val="004B7A25"/>
    <w:rsid w:val="004B7A83"/>
    <w:rsid w:val="004B7F3F"/>
    <w:rsid w:val="004C04CE"/>
    <w:rsid w:val="004C0C2C"/>
    <w:rsid w:val="004C1118"/>
    <w:rsid w:val="004C1137"/>
    <w:rsid w:val="004C1181"/>
    <w:rsid w:val="004C1484"/>
    <w:rsid w:val="004C1559"/>
    <w:rsid w:val="004C1D92"/>
    <w:rsid w:val="004C1F46"/>
    <w:rsid w:val="004C291A"/>
    <w:rsid w:val="004C2E53"/>
    <w:rsid w:val="004C348A"/>
    <w:rsid w:val="004C38E9"/>
    <w:rsid w:val="004C4562"/>
    <w:rsid w:val="004C46DD"/>
    <w:rsid w:val="004C48AF"/>
    <w:rsid w:val="004C49BA"/>
    <w:rsid w:val="004C4D07"/>
    <w:rsid w:val="004C4FE2"/>
    <w:rsid w:val="004C5660"/>
    <w:rsid w:val="004C56C7"/>
    <w:rsid w:val="004C5DE1"/>
    <w:rsid w:val="004C5EEF"/>
    <w:rsid w:val="004C5F0B"/>
    <w:rsid w:val="004C694E"/>
    <w:rsid w:val="004C6BA8"/>
    <w:rsid w:val="004C6FAE"/>
    <w:rsid w:val="004D0134"/>
    <w:rsid w:val="004D063D"/>
    <w:rsid w:val="004D0902"/>
    <w:rsid w:val="004D0A7E"/>
    <w:rsid w:val="004D1E52"/>
    <w:rsid w:val="004D25C3"/>
    <w:rsid w:val="004D2764"/>
    <w:rsid w:val="004D2863"/>
    <w:rsid w:val="004D2A01"/>
    <w:rsid w:val="004D334E"/>
    <w:rsid w:val="004D3730"/>
    <w:rsid w:val="004D376F"/>
    <w:rsid w:val="004D4A80"/>
    <w:rsid w:val="004D4AD4"/>
    <w:rsid w:val="004D4BAE"/>
    <w:rsid w:val="004D55FF"/>
    <w:rsid w:val="004D5665"/>
    <w:rsid w:val="004D5D57"/>
    <w:rsid w:val="004D5EC1"/>
    <w:rsid w:val="004D5F2C"/>
    <w:rsid w:val="004D61A6"/>
    <w:rsid w:val="004D67BB"/>
    <w:rsid w:val="004D6DFD"/>
    <w:rsid w:val="004D6F9C"/>
    <w:rsid w:val="004D7586"/>
    <w:rsid w:val="004D7C29"/>
    <w:rsid w:val="004E000E"/>
    <w:rsid w:val="004E007F"/>
    <w:rsid w:val="004E0186"/>
    <w:rsid w:val="004E130B"/>
    <w:rsid w:val="004E132C"/>
    <w:rsid w:val="004E1402"/>
    <w:rsid w:val="004E1461"/>
    <w:rsid w:val="004E212A"/>
    <w:rsid w:val="004E2359"/>
    <w:rsid w:val="004E23AC"/>
    <w:rsid w:val="004E25E2"/>
    <w:rsid w:val="004E2AB3"/>
    <w:rsid w:val="004E2B8B"/>
    <w:rsid w:val="004E2D18"/>
    <w:rsid w:val="004E331E"/>
    <w:rsid w:val="004E4249"/>
    <w:rsid w:val="004E4477"/>
    <w:rsid w:val="004E44E4"/>
    <w:rsid w:val="004E4A33"/>
    <w:rsid w:val="004E4E24"/>
    <w:rsid w:val="004E4EC9"/>
    <w:rsid w:val="004E50C4"/>
    <w:rsid w:val="004E525C"/>
    <w:rsid w:val="004E574B"/>
    <w:rsid w:val="004E57AD"/>
    <w:rsid w:val="004E5E66"/>
    <w:rsid w:val="004E61F9"/>
    <w:rsid w:val="004E62BD"/>
    <w:rsid w:val="004E65B5"/>
    <w:rsid w:val="004E6DA5"/>
    <w:rsid w:val="004E79F7"/>
    <w:rsid w:val="004E7ADB"/>
    <w:rsid w:val="004E7B41"/>
    <w:rsid w:val="004E7D4C"/>
    <w:rsid w:val="004F01EE"/>
    <w:rsid w:val="004F0665"/>
    <w:rsid w:val="004F0DE1"/>
    <w:rsid w:val="004F1234"/>
    <w:rsid w:val="004F13A5"/>
    <w:rsid w:val="004F1446"/>
    <w:rsid w:val="004F15C5"/>
    <w:rsid w:val="004F1969"/>
    <w:rsid w:val="004F1B96"/>
    <w:rsid w:val="004F1D43"/>
    <w:rsid w:val="004F2026"/>
    <w:rsid w:val="004F248C"/>
    <w:rsid w:val="004F2574"/>
    <w:rsid w:val="004F2B0C"/>
    <w:rsid w:val="004F2DFB"/>
    <w:rsid w:val="004F3123"/>
    <w:rsid w:val="004F348E"/>
    <w:rsid w:val="004F38C2"/>
    <w:rsid w:val="004F3D82"/>
    <w:rsid w:val="004F41F2"/>
    <w:rsid w:val="004F486A"/>
    <w:rsid w:val="004F4A81"/>
    <w:rsid w:val="004F4C95"/>
    <w:rsid w:val="004F4FCD"/>
    <w:rsid w:val="004F554F"/>
    <w:rsid w:val="004F5561"/>
    <w:rsid w:val="004F5704"/>
    <w:rsid w:val="004F5C28"/>
    <w:rsid w:val="004F5C80"/>
    <w:rsid w:val="004F5CD8"/>
    <w:rsid w:val="004F62E9"/>
    <w:rsid w:val="004F63CA"/>
    <w:rsid w:val="004F6A7B"/>
    <w:rsid w:val="004F6FE8"/>
    <w:rsid w:val="004F7173"/>
    <w:rsid w:val="004F7363"/>
    <w:rsid w:val="004F7856"/>
    <w:rsid w:val="004F7882"/>
    <w:rsid w:val="004F7B56"/>
    <w:rsid w:val="004F7F21"/>
    <w:rsid w:val="0050005C"/>
    <w:rsid w:val="005005F3"/>
    <w:rsid w:val="00500739"/>
    <w:rsid w:val="00500ECA"/>
    <w:rsid w:val="0050113D"/>
    <w:rsid w:val="005012C4"/>
    <w:rsid w:val="005012DB"/>
    <w:rsid w:val="0050143B"/>
    <w:rsid w:val="00501CDF"/>
    <w:rsid w:val="00501CF9"/>
    <w:rsid w:val="00502554"/>
    <w:rsid w:val="00502AA5"/>
    <w:rsid w:val="00502ABC"/>
    <w:rsid w:val="00502C78"/>
    <w:rsid w:val="00502CE5"/>
    <w:rsid w:val="00503068"/>
    <w:rsid w:val="00503257"/>
    <w:rsid w:val="0050362B"/>
    <w:rsid w:val="00503B4D"/>
    <w:rsid w:val="00503C22"/>
    <w:rsid w:val="00503E59"/>
    <w:rsid w:val="005041BA"/>
    <w:rsid w:val="005041ED"/>
    <w:rsid w:val="005042B8"/>
    <w:rsid w:val="005048E8"/>
    <w:rsid w:val="00504EE9"/>
    <w:rsid w:val="0050524F"/>
    <w:rsid w:val="005052BB"/>
    <w:rsid w:val="00505444"/>
    <w:rsid w:val="005057C1"/>
    <w:rsid w:val="00506095"/>
    <w:rsid w:val="005065D5"/>
    <w:rsid w:val="005069B6"/>
    <w:rsid w:val="00506A75"/>
    <w:rsid w:val="00506D3E"/>
    <w:rsid w:val="00506D42"/>
    <w:rsid w:val="00506E2A"/>
    <w:rsid w:val="005075EB"/>
    <w:rsid w:val="005078DE"/>
    <w:rsid w:val="00507D51"/>
    <w:rsid w:val="0051000F"/>
    <w:rsid w:val="00510017"/>
    <w:rsid w:val="00510158"/>
    <w:rsid w:val="005108C9"/>
    <w:rsid w:val="005109DB"/>
    <w:rsid w:val="005112ED"/>
    <w:rsid w:val="0051131C"/>
    <w:rsid w:val="005113D8"/>
    <w:rsid w:val="0051148E"/>
    <w:rsid w:val="005115A6"/>
    <w:rsid w:val="005115E0"/>
    <w:rsid w:val="005115F6"/>
    <w:rsid w:val="0051160E"/>
    <w:rsid w:val="00511633"/>
    <w:rsid w:val="00511ABA"/>
    <w:rsid w:val="005120D7"/>
    <w:rsid w:val="0051215C"/>
    <w:rsid w:val="00512322"/>
    <w:rsid w:val="0051263E"/>
    <w:rsid w:val="00512FDD"/>
    <w:rsid w:val="005135BC"/>
    <w:rsid w:val="00513C09"/>
    <w:rsid w:val="005142BB"/>
    <w:rsid w:val="005148D7"/>
    <w:rsid w:val="00514B00"/>
    <w:rsid w:val="00514E4F"/>
    <w:rsid w:val="00514F59"/>
    <w:rsid w:val="005151B8"/>
    <w:rsid w:val="00515237"/>
    <w:rsid w:val="005152FE"/>
    <w:rsid w:val="0051588A"/>
    <w:rsid w:val="00515C50"/>
    <w:rsid w:val="00517001"/>
    <w:rsid w:val="005171DB"/>
    <w:rsid w:val="005174DD"/>
    <w:rsid w:val="005174E0"/>
    <w:rsid w:val="0051785E"/>
    <w:rsid w:val="00517998"/>
    <w:rsid w:val="00517A8A"/>
    <w:rsid w:val="00517D39"/>
    <w:rsid w:val="00520049"/>
    <w:rsid w:val="00520407"/>
    <w:rsid w:val="00520476"/>
    <w:rsid w:val="00520789"/>
    <w:rsid w:val="00521189"/>
    <w:rsid w:val="0052136B"/>
    <w:rsid w:val="00521576"/>
    <w:rsid w:val="00521811"/>
    <w:rsid w:val="005222EA"/>
    <w:rsid w:val="0052241A"/>
    <w:rsid w:val="00522521"/>
    <w:rsid w:val="00522884"/>
    <w:rsid w:val="00522C80"/>
    <w:rsid w:val="00522ECD"/>
    <w:rsid w:val="0052350B"/>
    <w:rsid w:val="005235A9"/>
    <w:rsid w:val="0052373A"/>
    <w:rsid w:val="00523BD7"/>
    <w:rsid w:val="00523F48"/>
    <w:rsid w:val="00524295"/>
    <w:rsid w:val="00524CA3"/>
    <w:rsid w:val="00524D03"/>
    <w:rsid w:val="005250E6"/>
    <w:rsid w:val="005256FE"/>
    <w:rsid w:val="00525BA1"/>
    <w:rsid w:val="00526034"/>
    <w:rsid w:val="00526042"/>
    <w:rsid w:val="00526C78"/>
    <w:rsid w:val="005273B2"/>
    <w:rsid w:val="005277A5"/>
    <w:rsid w:val="00530126"/>
    <w:rsid w:val="005305A5"/>
    <w:rsid w:val="00530B2B"/>
    <w:rsid w:val="005311CF"/>
    <w:rsid w:val="00531878"/>
    <w:rsid w:val="005319DC"/>
    <w:rsid w:val="00531D3B"/>
    <w:rsid w:val="005321A4"/>
    <w:rsid w:val="00532CC1"/>
    <w:rsid w:val="00532D7E"/>
    <w:rsid w:val="00532DAE"/>
    <w:rsid w:val="00533939"/>
    <w:rsid w:val="00534140"/>
    <w:rsid w:val="005341BB"/>
    <w:rsid w:val="0053497E"/>
    <w:rsid w:val="00534E9F"/>
    <w:rsid w:val="00535444"/>
    <w:rsid w:val="00535F01"/>
    <w:rsid w:val="005366F7"/>
    <w:rsid w:val="005368CD"/>
    <w:rsid w:val="00536A3F"/>
    <w:rsid w:val="00536CDD"/>
    <w:rsid w:val="00536DDB"/>
    <w:rsid w:val="005370CF"/>
    <w:rsid w:val="00537606"/>
    <w:rsid w:val="0054000E"/>
    <w:rsid w:val="0054007A"/>
    <w:rsid w:val="00540176"/>
    <w:rsid w:val="005401FB"/>
    <w:rsid w:val="005405D6"/>
    <w:rsid w:val="00540FBE"/>
    <w:rsid w:val="00541241"/>
    <w:rsid w:val="00542146"/>
    <w:rsid w:val="005422A6"/>
    <w:rsid w:val="00542474"/>
    <w:rsid w:val="00542D23"/>
    <w:rsid w:val="00542DB4"/>
    <w:rsid w:val="0054326F"/>
    <w:rsid w:val="00543716"/>
    <w:rsid w:val="00543DF6"/>
    <w:rsid w:val="00543EDB"/>
    <w:rsid w:val="00543F22"/>
    <w:rsid w:val="0054431C"/>
    <w:rsid w:val="0054442C"/>
    <w:rsid w:val="00544715"/>
    <w:rsid w:val="0054486D"/>
    <w:rsid w:val="005449CB"/>
    <w:rsid w:val="00545135"/>
    <w:rsid w:val="00545161"/>
    <w:rsid w:val="00545FAC"/>
    <w:rsid w:val="005464A0"/>
    <w:rsid w:val="00546551"/>
    <w:rsid w:val="00546660"/>
    <w:rsid w:val="005466A7"/>
    <w:rsid w:val="00546C88"/>
    <w:rsid w:val="00546D9C"/>
    <w:rsid w:val="00547B90"/>
    <w:rsid w:val="00550285"/>
    <w:rsid w:val="005503B7"/>
    <w:rsid w:val="00550767"/>
    <w:rsid w:val="00550BE4"/>
    <w:rsid w:val="00550FEC"/>
    <w:rsid w:val="00551102"/>
    <w:rsid w:val="005511AA"/>
    <w:rsid w:val="00551302"/>
    <w:rsid w:val="00551590"/>
    <w:rsid w:val="0055185F"/>
    <w:rsid w:val="00551DA5"/>
    <w:rsid w:val="00551DBC"/>
    <w:rsid w:val="005526D1"/>
    <w:rsid w:val="005529E6"/>
    <w:rsid w:val="00552D95"/>
    <w:rsid w:val="00552DA4"/>
    <w:rsid w:val="005533C1"/>
    <w:rsid w:val="00553A5E"/>
    <w:rsid w:val="00553C8D"/>
    <w:rsid w:val="00554216"/>
    <w:rsid w:val="0055444B"/>
    <w:rsid w:val="005544DE"/>
    <w:rsid w:val="005547D0"/>
    <w:rsid w:val="00554A48"/>
    <w:rsid w:val="00554D71"/>
    <w:rsid w:val="005553F0"/>
    <w:rsid w:val="00555482"/>
    <w:rsid w:val="005556BC"/>
    <w:rsid w:val="0055634D"/>
    <w:rsid w:val="0055676F"/>
    <w:rsid w:val="005567B2"/>
    <w:rsid w:val="005567F5"/>
    <w:rsid w:val="00557683"/>
    <w:rsid w:val="00557853"/>
    <w:rsid w:val="00557A22"/>
    <w:rsid w:val="00557CAD"/>
    <w:rsid w:val="00557DCF"/>
    <w:rsid w:val="005600BA"/>
    <w:rsid w:val="00560329"/>
    <w:rsid w:val="0056046B"/>
    <w:rsid w:val="00560486"/>
    <w:rsid w:val="00560F8D"/>
    <w:rsid w:val="00561046"/>
    <w:rsid w:val="00561266"/>
    <w:rsid w:val="005615BD"/>
    <w:rsid w:val="00561635"/>
    <w:rsid w:val="0056163E"/>
    <w:rsid w:val="00561763"/>
    <w:rsid w:val="005617DC"/>
    <w:rsid w:val="0056187B"/>
    <w:rsid w:val="00561FF1"/>
    <w:rsid w:val="00562492"/>
    <w:rsid w:val="005626D6"/>
    <w:rsid w:val="00562FCB"/>
    <w:rsid w:val="0056393F"/>
    <w:rsid w:val="00563F13"/>
    <w:rsid w:val="00564126"/>
    <w:rsid w:val="00564A93"/>
    <w:rsid w:val="00564F4B"/>
    <w:rsid w:val="00564F51"/>
    <w:rsid w:val="0056573A"/>
    <w:rsid w:val="00565742"/>
    <w:rsid w:val="005658AD"/>
    <w:rsid w:val="005659D0"/>
    <w:rsid w:val="005659E9"/>
    <w:rsid w:val="00565F9E"/>
    <w:rsid w:val="00566169"/>
    <w:rsid w:val="0056630E"/>
    <w:rsid w:val="00566A62"/>
    <w:rsid w:val="00566B2A"/>
    <w:rsid w:val="00567081"/>
    <w:rsid w:val="00567164"/>
    <w:rsid w:val="00567261"/>
    <w:rsid w:val="005673F4"/>
    <w:rsid w:val="0056745B"/>
    <w:rsid w:val="0056794A"/>
    <w:rsid w:val="00567FD7"/>
    <w:rsid w:val="00570346"/>
    <w:rsid w:val="005704CC"/>
    <w:rsid w:val="00570B0A"/>
    <w:rsid w:val="00570BA0"/>
    <w:rsid w:val="0057154D"/>
    <w:rsid w:val="00571BED"/>
    <w:rsid w:val="00571C41"/>
    <w:rsid w:val="00572165"/>
    <w:rsid w:val="0057260A"/>
    <w:rsid w:val="00572839"/>
    <w:rsid w:val="005729F4"/>
    <w:rsid w:val="00572A20"/>
    <w:rsid w:val="00572A77"/>
    <w:rsid w:val="00572A90"/>
    <w:rsid w:val="00572F2C"/>
    <w:rsid w:val="005730C7"/>
    <w:rsid w:val="005730D7"/>
    <w:rsid w:val="005731FA"/>
    <w:rsid w:val="005734A6"/>
    <w:rsid w:val="005739F8"/>
    <w:rsid w:val="00573FE3"/>
    <w:rsid w:val="00574567"/>
    <w:rsid w:val="00574801"/>
    <w:rsid w:val="00574851"/>
    <w:rsid w:val="005748FC"/>
    <w:rsid w:val="00574EEF"/>
    <w:rsid w:val="00574F87"/>
    <w:rsid w:val="00575241"/>
    <w:rsid w:val="005753BC"/>
    <w:rsid w:val="005755C6"/>
    <w:rsid w:val="0057573F"/>
    <w:rsid w:val="00575931"/>
    <w:rsid w:val="00575AD1"/>
    <w:rsid w:val="0057610E"/>
    <w:rsid w:val="00576392"/>
    <w:rsid w:val="00576446"/>
    <w:rsid w:val="0057657D"/>
    <w:rsid w:val="00576A73"/>
    <w:rsid w:val="00576BE3"/>
    <w:rsid w:val="00576D5D"/>
    <w:rsid w:val="00577523"/>
    <w:rsid w:val="00577821"/>
    <w:rsid w:val="0057788D"/>
    <w:rsid w:val="005801EB"/>
    <w:rsid w:val="00580261"/>
    <w:rsid w:val="00580B6F"/>
    <w:rsid w:val="00580B81"/>
    <w:rsid w:val="00580ED7"/>
    <w:rsid w:val="0058190F"/>
    <w:rsid w:val="00581ED1"/>
    <w:rsid w:val="00582139"/>
    <w:rsid w:val="005822C7"/>
    <w:rsid w:val="005824B7"/>
    <w:rsid w:val="005826AD"/>
    <w:rsid w:val="00582843"/>
    <w:rsid w:val="00582C57"/>
    <w:rsid w:val="0058336A"/>
    <w:rsid w:val="00583426"/>
    <w:rsid w:val="005835D8"/>
    <w:rsid w:val="005836F8"/>
    <w:rsid w:val="00583E21"/>
    <w:rsid w:val="00583FE3"/>
    <w:rsid w:val="005843B2"/>
    <w:rsid w:val="005845A9"/>
    <w:rsid w:val="005845B7"/>
    <w:rsid w:val="0058487F"/>
    <w:rsid w:val="00584A23"/>
    <w:rsid w:val="00584A28"/>
    <w:rsid w:val="00584D36"/>
    <w:rsid w:val="00585EF4"/>
    <w:rsid w:val="00585FB2"/>
    <w:rsid w:val="00586078"/>
    <w:rsid w:val="005861E6"/>
    <w:rsid w:val="0058653C"/>
    <w:rsid w:val="00586CB2"/>
    <w:rsid w:val="00586DC3"/>
    <w:rsid w:val="00586EEA"/>
    <w:rsid w:val="0058766F"/>
    <w:rsid w:val="0058778C"/>
    <w:rsid w:val="00587BCC"/>
    <w:rsid w:val="00587D27"/>
    <w:rsid w:val="00587FAA"/>
    <w:rsid w:val="0059004B"/>
    <w:rsid w:val="0059057C"/>
    <w:rsid w:val="00590B05"/>
    <w:rsid w:val="005918FA"/>
    <w:rsid w:val="00591B6A"/>
    <w:rsid w:val="0059255D"/>
    <w:rsid w:val="0059259C"/>
    <w:rsid w:val="00592623"/>
    <w:rsid w:val="00592A86"/>
    <w:rsid w:val="00592F22"/>
    <w:rsid w:val="00593686"/>
    <w:rsid w:val="005936CD"/>
    <w:rsid w:val="00593A4B"/>
    <w:rsid w:val="00593B60"/>
    <w:rsid w:val="00593F3D"/>
    <w:rsid w:val="005940C8"/>
    <w:rsid w:val="0059479A"/>
    <w:rsid w:val="005948E1"/>
    <w:rsid w:val="00594CB8"/>
    <w:rsid w:val="005950E0"/>
    <w:rsid w:val="00595AA8"/>
    <w:rsid w:val="005960FC"/>
    <w:rsid w:val="0059651C"/>
    <w:rsid w:val="00596856"/>
    <w:rsid w:val="005968E7"/>
    <w:rsid w:val="00596A7B"/>
    <w:rsid w:val="00596DFC"/>
    <w:rsid w:val="00597165"/>
    <w:rsid w:val="005978E5"/>
    <w:rsid w:val="00597910"/>
    <w:rsid w:val="00597A0A"/>
    <w:rsid w:val="00597B10"/>
    <w:rsid w:val="00597C84"/>
    <w:rsid w:val="005A07DD"/>
    <w:rsid w:val="005A0C8D"/>
    <w:rsid w:val="005A14FC"/>
    <w:rsid w:val="005A163D"/>
    <w:rsid w:val="005A1CD5"/>
    <w:rsid w:val="005A1CDC"/>
    <w:rsid w:val="005A2491"/>
    <w:rsid w:val="005A256D"/>
    <w:rsid w:val="005A2803"/>
    <w:rsid w:val="005A2849"/>
    <w:rsid w:val="005A28E6"/>
    <w:rsid w:val="005A2987"/>
    <w:rsid w:val="005A2B45"/>
    <w:rsid w:val="005A2D67"/>
    <w:rsid w:val="005A353C"/>
    <w:rsid w:val="005A4214"/>
    <w:rsid w:val="005A465B"/>
    <w:rsid w:val="005A476E"/>
    <w:rsid w:val="005A47C8"/>
    <w:rsid w:val="005A49A8"/>
    <w:rsid w:val="005A4B38"/>
    <w:rsid w:val="005A4EA3"/>
    <w:rsid w:val="005A53AF"/>
    <w:rsid w:val="005A5799"/>
    <w:rsid w:val="005A57A5"/>
    <w:rsid w:val="005A596D"/>
    <w:rsid w:val="005A5E95"/>
    <w:rsid w:val="005A64A3"/>
    <w:rsid w:val="005A675B"/>
    <w:rsid w:val="005A6B6E"/>
    <w:rsid w:val="005A6FF1"/>
    <w:rsid w:val="005A7375"/>
    <w:rsid w:val="005A7680"/>
    <w:rsid w:val="005A7A5A"/>
    <w:rsid w:val="005B0231"/>
    <w:rsid w:val="005B0622"/>
    <w:rsid w:val="005B090C"/>
    <w:rsid w:val="005B0D6E"/>
    <w:rsid w:val="005B0D8D"/>
    <w:rsid w:val="005B0ED7"/>
    <w:rsid w:val="005B1395"/>
    <w:rsid w:val="005B13D0"/>
    <w:rsid w:val="005B159C"/>
    <w:rsid w:val="005B181C"/>
    <w:rsid w:val="005B191C"/>
    <w:rsid w:val="005B1A6C"/>
    <w:rsid w:val="005B1C58"/>
    <w:rsid w:val="005B1F5F"/>
    <w:rsid w:val="005B27A2"/>
    <w:rsid w:val="005B2B8B"/>
    <w:rsid w:val="005B2EA4"/>
    <w:rsid w:val="005B2EEF"/>
    <w:rsid w:val="005B3029"/>
    <w:rsid w:val="005B3597"/>
    <w:rsid w:val="005B36A1"/>
    <w:rsid w:val="005B38C1"/>
    <w:rsid w:val="005B399C"/>
    <w:rsid w:val="005B3B21"/>
    <w:rsid w:val="005B42CA"/>
    <w:rsid w:val="005B432A"/>
    <w:rsid w:val="005B479B"/>
    <w:rsid w:val="005B4801"/>
    <w:rsid w:val="005B4E73"/>
    <w:rsid w:val="005B4EE8"/>
    <w:rsid w:val="005B4FD7"/>
    <w:rsid w:val="005B562D"/>
    <w:rsid w:val="005B5754"/>
    <w:rsid w:val="005B5915"/>
    <w:rsid w:val="005B5A75"/>
    <w:rsid w:val="005B5C56"/>
    <w:rsid w:val="005B5E88"/>
    <w:rsid w:val="005B638D"/>
    <w:rsid w:val="005B63F8"/>
    <w:rsid w:val="005B6FC9"/>
    <w:rsid w:val="005B7386"/>
    <w:rsid w:val="005B742E"/>
    <w:rsid w:val="005B790C"/>
    <w:rsid w:val="005B7CB2"/>
    <w:rsid w:val="005B7D74"/>
    <w:rsid w:val="005B7D94"/>
    <w:rsid w:val="005B7F76"/>
    <w:rsid w:val="005C00B9"/>
    <w:rsid w:val="005C044E"/>
    <w:rsid w:val="005C0A34"/>
    <w:rsid w:val="005C125A"/>
    <w:rsid w:val="005C12B0"/>
    <w:rsid w:val="005C1BEF"/>
    <w:rsid w:val="005C1C01"/>
    <w:rsid w:val="005C20EC"/>
    <w:rsid w:val="005C23A4"/>
    <w:rsid w:val="005C2475"/>
    <w:rsid w:val="005C2B67"/>
    <w:rsid w:val="005C3020"/>
    <w:rsid w:val="005C3085"/>
    <w:rsid w:val="005C32C2"/>
    <w:rsid w:val="005C3367"/>
    <w:rsid w:val="005C33A8"/>
    <w:rsid w:val="005C353D"/>
    <w:rsid w:val="005C355A"/>
    <w:rsid w:val="005C3FA2"/>
    <w:rsid w:val="005C4132"/>
    <w:rsid w:val="005C4306"/>
    <w:rsid w:val="005C4574"/>
    <w:rsid w:val="005C468A"/>
    <w:rsid w:val="005C46A2"/>
    <w:rsid w:val="005C48E6"/>
    <w:rsid w:val="005C4B4B"/>
    <w:rsid w:val="005C4BB2"/>
    <w:rsid w:val="005C50DF"/>
    <w:rsid w:val="005C541F"/>
    <w:rsid w:val="005C5B23"/>
    <w:rsid w:val="005C5B65"/>
    <w:rsid w:val="005C602C"/>
    <w:rsid w:val="005C6A5A"/>
    <w:rsid w:val="005C6B37"/>
    <w:rsid w:val="005C6D82"/>
    <w:rsid w:val="005C6E7F"/>
    <w:rsid w:val="005C706A"/>
    <w:rsid w:val="005C7227"/>
    <w:rsid w:val="005C7E4A"/>
    <w:rsid w:val="005D037A"/>
    <w:rsid w:val="005D07C4"/>
    <w:rsid w:val="005D0881"/>
    <w:rsid w:val="005D09C4"/>
    <w:rsid w:val="005D0A9B"/>
    <w:rsid w:val="005D13FD"/>
    <w:rsid w:val="005D1621"/>
    <w:rsid w:val="005D19E9"/>
    <w:rsid w:val="005D1CDF"/>
    <w:rsid w:val="005D1CFD"/>
    <w:rsid w:val="005D1D9B"/>
    <w:rsid w:val="005D1E99"/>
    <w:rsid w:val="005D1EAC"/>
    <w:rsid w:val="005D24AE"/>
    <w:rsid w:val="005D2BB7"/>
    <w:rsid w:val="005D2C9F"/>
    <w:rsid w:val="005D2D2A"/>
    <w:rsid w:val="005D2DBA"/>
    <w:rsid w:val="005D2EB1"/>
    <w:rsid w:val="005D2F8D"/>
    <w:rsid w:val="005D3233"/>
    <w:rsid w:val="005D3291"/>
    <w:rsid w:val="005D3535"/>
    <w:rsid w:val="005D354F"/>
    <w:rsid w:val="005D36F8"/>
    <w:rsid w:val="005D3ECE"/>
    <w:rsid w:val="005D4155"/>
    <w:rsid w:val="005D4253"/>
    <w:rsid w:val="005D42CF"/>
    <w:rsid w:val="005D4F74"/>
    <w:rsid w:val="005D5070"/>
    <w:rsid w:val="005D583A"/>
    <w:rsid w:val="005D5D70"/>
    <w:rsid w:val="005D5EA4"/>
    <w:rsid w:val="005D5F07"/>
    <w:rsid w:val="005D6930"/>
    <w:rsid w:val="005D6FFE"/>
    <w:rsid w:val="005D736D"/>
    <w:rsid w:val="005D73A2"/>
    <w:rsid w:val="005D73C0"/>
    <w:rsid w:val="005D7A14"/>
    <w:rsid w:val="005E01C2"/>
    <w:rsid w:val="005E05A2"/>
    <w:rsid w:val="005E08FD"/>
    <w:rsid w:val="005E0F86"/>
    <w:rsid w:val="005E0FF6"/>
    <w:rsid w:val="005E11A0"/>
    <w:rsid w:val="005E1283"/>
    <w:rsid w:val="005E18D4"/>
    <w:rsid w:val="005E1B05"/>
    <w:rsid w:val="005E1D6C"/>
    <w:rsid w:val="005E1E62"/>
    <w:rsid w:val="005E26A4"/>
    <w:rsid w:val="005E28C6"/>
    <w:rsid w:val="005E28E2"/>
    <w:rsid w:val="005E2A9B"/>
    <w:rsid w:val="005E2B36"/>
    <w:rsid w:val="005E2CC2"/>
    <w:rsid w:val="005E2F48"/>
    <w:rsid w:val="005E35B3"/>
    <w:rsid w:val="005E400A"/>
    <w:rsid w:val="005E4362"/>
    <w:rsid w:val="005E4FA6"/>
    <w:rsid w:val="005E542D"/>
    <w:rsid w:val="005E580A"/>
    <w:rsid w:val="005E60A2"/>
    <w:rsid w:val="005E61A8"/>
    <w:rsid w:val="005E6856"/>
    <w:rsid w:val="005E698B"/>
    <w:rsid w:val="005E6F64"/>
    <w:rsid w:val="005E719E"/>
    <w:rsid w:val="005E7655"/>
    <w:rsid w:val="005E77EE"/>
    <w:rsid w:val="005E7B61"/>
    <w:rsid w:val="005E7E86"/>
    <w:rsid w:val="005F012B"/>
    <w:rsid w:val="005F0202"/>
    <w:rsid w:val="005F0DBC"/>
    <w:rsid w:val="005F11D9"/>
    <w:rsid w:val="005F182D"/>
    <w:rsid w:val="005F1FC4"/>
    <w:rsid w:val="005F25A3"/>
    <w:rsid w:val="005F26C1"/>
    <w:rsid w:val="005F2D6E"/>
    <w:rsid w:val="005F2FA7"/>
    <w:rsid w:val="005F300A"/>
    <w:rsid w:val="005F31E3"/>
    <w:rsid w:val="005F3778"/>
    <w:rsid w:val="005F3A9C"/>
    <w:rsid w:val="005F3B22"/>
    <w:rsid w:val="005F3BE9"/>
    <w:rsid w:val="005F40C2"/>
    <w:rsid w:val="005F415F"/>
    <w:rsid w:val="005F49CB"/>
    <w:rsid w:val="005F4A9B"/>
    <w:rsid w:val="005F4C0B"/>
    <w:rsid w:val="005F4D65"/>
    <w:rsid w:val="005F4F9C"/>
    <w:rsid w:val="005F5233"/>
    <w:rsid w:val="005F5904"/>
    <w:rsid w:val="005F5C91"/>
    <w:rsid w:val="005F5E36"/>
    <w:rsid w:val="005F6277"/>
    <w:rsid w:val="005F627F"/>
    <w:rsid w:val="005F6293"/>
    <w:rsid w:val="005F6419"/>
    <w:rsid w:val="005F680F"/>
    <w:rsid w:val="005F6943"/>
    <w:rsid w:val="005F6ED5"/>
    <w:rsid w:val="005F70FB"/>
    <w:rsid w:val="005F7272"/>
    <w:rsid w:val="005F7520"/>
    <w:rsid w:val="005F76BD"/>
    <w:rsid w:val="005F7A4A"/>
    <w:rsid w:val="005F7E98"/>
    <w:rsid w:val="005F7EA2"/>
    <w:rsid w:val="005F7F23"/>
    <w:rsid w:val="00600008"/>
    <w:rsid w:val="00600138"/>
    <w:rsid w:val="00600317"/>
    <w:rsid w:val="006004E6"/>
    <w:rsid w:val="00600A47"/>
    <w:rsid w:val="00600B28"/>
    <w:rsid w:val="00600C35"/>
    <w:rsid w:val="006015FF"/>
    <w:rsid w:val="0060160A"/>
    <w:rsid w:val="0060186B"/>
    <w:rsid w:val="00601933"/>
    <w:rsid w:val="00602166"/>
    <w:rsid w:val="00602EB7"/>
    <w:rsid w:val="0060301D"/>
    <w:rsid w:val="00603B81"/>
    <w:rsid w:val="00603BF2"/>
    <w:rsid w:val="00603ED7"/>
    <w:rsid w:val="0060466C"/>
    <w:rsid w:val="00604691"/>
    <w:rsid w:val="006049D6"/>
    <w:rsid w:val="00604AF6"/>
    <w:rsid w:val="00604E78"/>
    <w:rsid w:val="00604E7E"/>
    <w:rsid w:val="00605167"/>
    <w:rsid w:val="0060543D"/>
    <w:rsid w:val="006054F3"/>
    <w:rsid w:val="0060580E"/>
    <w:rsid w:val="00605F99"/>
    <w:rsid w:val="00606219"/>
    <w:rsid w:val="006063B4"/>
    <w:rsid w:val="006064BA"/>
    <w:rsid w:val="006067A6"/>
    <w:rsid w:val="00606F4C"/>
    <w:rsid w:val="006071A1"/>
    <w:rsid w:val="00607469"/>
    <w:rsid w:val="00607D1E"/>
    <w:rsid w:val="00607F72"/>
    <w:rsid w:val="0061004B"/>
    <w:rsid w:val="00610448"/>
    <w:rsid w:val="0061044E"/>
    <w:rsid w:val="006104BF"/>
    <w:rsid w:val="006104DD"/>
    <w:rsid w:val="00610691"/>
    <w:rsid w:val="00610E6B"/>
    <w:rsid w:val="006119C0"/>
    <w:rsid w:val="00611B1E"/>
    <w:rsid w:val="00611D3C"/>
    <w:rsid w:val="00611DB3"/>
    <w:rsid w:val="00611E70"/>
    <w:rsid w:val="00612331"/>
    <w:rsid w:val="00612D64"/>
    <w:rsid w:val="006130B5"/>
    <w:rsid w:val="006133A9"/>
    <w:rsid w:val="00613459"/>
    <w:rsid w:val="006135B4"/>
    <w:rsid w:val="00613A91"/>
    <w:rsid w:val="00613B04"/>
    <w:rsid w:val="00613C98"/>
    <w:rsid w:val="00613EC3"/>
    <w:rsid w:val="0061400E"/>
    <w:rsid w:val="006140F3"/>
    <w:rsid w:val="00614104"/>
    <w:rsid w:val="00614900"/>
    <w:rsid w:val="006149D2"/>
    <w:rsid w:val="00614B45"/>
    <w:rsid w:val="00614C79"/>
    <w:rsid w:val="00614DD8"/>
    <w:rsid w:val="00614ECE"/>
    <w:rsid w:val="006156C5"/>
    <w:rsid w:val="006157CA"/>
    <w:rsid w:val="00615DD1"/>
    <w:rsid w:val="0061650D"/>
    <w:rsid w:val="006167A0"/>
    <w:rsid w:val="00616B1D"/>
    <w:rsid w:val="00617400"/>
    <w:rsid w:val="00617436"/>
    <w:rsid w:val="0061768F"/>
    <w:rsid w:val="006176B3"/>
    <w:rsid w:val="00617D98"/>
    <w:rsid w:val="0062017E"/>
    <w:rsid w:val="006202A9"/>
    <w:rsid w:val="0062031B"/>
    <w:rsid w:val="00620D91"/>
    <w:rsid w:val="006211C9"/>
    <w:rsid w:val="00621301"/>
    <w:rsid w:val="00621A6B"/>
    <w:rsid w:val="00621AE4"/>
    <w:rsid w:val="00621B5A"/>
    <w:rsid w:val="00621E89"/>
    <w:rsid w:val="00622CDC"/>
    <w:rsid w:val="00622E48"/>
    <w:rsid w:val="0062329C"/>
    <w:rsid w:val="00623AD4"/>
    <w:rsid w:val="00623D53"/>
    <w:rsid w:val="00623E46"/>
    <w:rsid w:val="00623EAF"/>
    <w:rsid w:val="00623ED2"/>
    <w:rsid w:val="00623F86"/>
    <w:rsid w:val="006240DC"/>
    <w:rsid w:val="00624460"/>
    <w:rsid w:val="00624789"/>
    <w:rsid w:val="006248EC"/>
    <w:rsid w:val="00624A3C"/>
    <w:rsid w:val="00624ADA"/>
    <w:rsid w:val="00624B59"/>
    <w:rsid w:val="0062507F"/>
    <w:rsid w:val="00625096"/>
    <w:rsid w:val="0062551B"/>
    <w:rsid w:val="0062559F"/>
    <w:rsid w:val="006256BF"/>
    <w:rsid w:val="006257DB"/>
    <w:rsid w:val="0062618B"/>
    <w:rsid w:val="006273D7"/>
    <w:rsid w:val="00627568"/>
    <w:rsid w:val="00630722"/>
    <w:rsid w:val="00630860"/>
    <w:rsid w:val="00630891"/>
    <w:rsid w:val="006308E1"/>
    <w:rsid w:val="0063092B"/>
    <w:rsid w:val="006310E8"/>
    <w:rsid w:val="006311B8"/>
    <w:rsid w:val="00631617"/>
    <w:rsid w:val="00631751"/>
    <w:rsid w:val="006317E6"/>
    <w:rsid w:val="00632129"/>
    <w:rsid w:val="0063217F"/>
    <w:rsid w:val="0063224B"/>
    <w:rsid w:val="00632647"/>
    <w:rsid w:val="006326F9"/>
    <w:rsid w:val="00632C97"/>
    <w:rsid w:val="00632D29"/>
    <w:rsid w:val="00633128"/>
    <w:rsid w:val="006332C6"/>
    <w:rsid w:val="00633695"/>
    <w:rsid w:val="00633A2C"/>
    <w:rsid w:val="00633ABF"/>
    <w:rsid w:val="006343EF"/>
    <w:rsid w:val="006344A4"/>
    <w:rsid w:val="006344B8"/>
    <w:rsid w:val="006346E7"/>
    <w:rsid w:val="00634948"/>
    <w:rsid w:val="00634B3E"/>
    <w:rsid w:val="00634CEF"/>
    <w:rsid w:val="00634D10"/>
    <w:rsid w:val="00634E16"/>
    <w:rsid w:val="00634E7D"/>
    <w:rsid w:val="006354D1"/>
    <w:rsid w:val="006354DB"/>
    <w:rsid w:val="00635748"/>
    <w:rsid w:val="0063595A"/>
    <w:rsid w:val="006360E5"/>
    <w:rsid w:val="00636698"/>
    <w:rsid w:val="00636B36"/>
    <w:rsid w:val="00636E5C"/>
    <w:rsid w:val="00637C76"/>
    <w:rsid w:val="00637FE5"/>
    <w:rsid w:val="00637FF7"/>
    <w:rsid w:val="00640537"/>
    <w:rsid w:val="006405D4"/>
    <w:rsid w:val="006406DE"/>
    <w:rsid w:val="00640835"/>
    <w:rsid w:val="00640896"/>
    <w:rsid w:val="00640A0C"/>
    <w:rsid w:val="00640B41"/>
    <w:rsid w:val="00640C78"/>
    <w:rsid w:val="00640CE6"/>
    <w:rsid w:val="00640D90"/>
    <w:rsid w:val="0064124F"/>
    <w:rsid w:val="006413D2"/>
    <w:rsid w:val="0064158C"/>
    <w:rsid w:val="00641963"/>
    <w:rsid w:val="00641AEC"/>
    <w:rsid w:val="00642555"/>
    <w:rsid w:val="00642567"/>
    <w:rsid w:val="0064258A"/>
    <w:rsid w:val="00642873"/>
    <w:rsid w:val="006429D3"/>
    <w:rsid w:val="006430DF"/>
    <w:rsid w:val="0064332C"/>
    <w:rsid w:val="006439A0"/>
    <w:rsid w:val="00643B46"/>
    <w:rsid w:val="00643C60"/>
    <w:rsid w:val="0064452A"/>
    <w:rsid w:val="006446E6"/>
    <w:rsid w:val="00644D4A"/>
    <w:rsid w:val="00645132"/>
    <w:rsid w:val="0064538A"/>
    <w:rsid w:val="00645499"/>
    <w:rsid w:val="0064558B"/>
    <w:rsid w:val="00645AA5"/>
    <w:rsid w:val="00645CD5"/>
    <w:rsid w:val="00645F80"/>
    <w:rsid w:val="006464BB"/>
    <w:rsid w:val="006464DB"/>
    <w:rsid w:val="00646BF8"/>
    <w:rsid w:val="00646F9B"/>
    <w:rsid w:val="0064727B"/>
    <w:rsid w:val="006472A2"/>
    <w:rsid w:val="00647678"/>
    <w:rsid w:val="00647A26"/>
    <w:rsid w:val="00647F69"/>
    <w:rsid w:val="00647FDC"/>
    <w:rsid w:val="0065027C"/>
    <w:rsid w:val="0065089D"/>
    <w:rsid w:val="006508EB"/>
    <w:rsid w:val="00650919"/>
    <w:rsid w:val="00650920"/>
    <w:rsid w:val="00650E2C"/>
    <w:rsid w:val="00650FA7"/>
    <w:rsid w:val="00651035"/>
    <w:rsid w:val="00651081"/>
    <w:rsid w:val="006513BB"/>
    <w:rsid w:val="0065149D"/>
    <w:rsid w:val="006515AF"/>
    <w:rsid w:val="00651635"/>
    <w:rsid w:val="0065179B"/>
    <w:rsid w:val="00651B07"/>
    <w:rsid w:val="00651D0E"/>
    <w:rsid w:val="00651E3F"/>
    <w:rsid w:val="00651E7A"/>
    <w:rsid w:val="00651EA4"/>
    <w:rsid w:val="006523F6"/>
    <w:rsid w:val="00652D2E"/>
    <w:rsid w:val="006532E6"/>
    <w:rsid w:val="00653934"/>
    <w:rsid w:val="00653A8A"/>
    <w:rsid w:val="00654487"/>
    <w:rsid w:val="00654562"/>
    <w:rsid w:val="00654925"/>
    <w:rsid w:val="00654E24"/>
    <w:rsid w:val="00654E2A"/>
    <w:rsid w:val="006550A1"/>
    <w:rsid w:val="0065512C"/>
    <w:rsid w:val="0065525A"/>
    <w:rsid w:val="0065535F"/>
    <w:rsid w:val="006557C0"/>
    <w:rsid w:val="00655CF5"/>
    <w:rsid w:val="00656074"/>
    <w:rsid w:val="006560A0"/>
    <w:rsid w:val="006560B6"/>
    <w:rsid w:val="0065659B"/>
    <w:rsid w:val="00656656"/>
    <w:rsid w:val="00656935"/>
    <w:rsid w:val="00656AEF"/>
    <w:rsid w:val="00656F78"/>
    <w:rsid w:val="0065727C"/>
    <w:rsid w:val="00657689"/>
    <w:rsid w:val="006578B1"/>
    <w:rsid w:val="006579C4"/>
    <w:rsid w:val="00657A0F"/>
    <w:rsid w:val="00657BAB"/>
    <w:rsid w:val="00657FE6"/>
    <w:rsid w:val="0066018C"/>
    <w:rsid w:val="00660233"/>
    <w:rsid w:val="006603B4"/>
    <w:rsid w:val="006607AA"/>
    <w:rsid w:val="00660C90"/>
    <w:rsid w:val="00660E69"/>
    <w:rsid w:val="006610BA"/>
    <w:rsid w:val="00661812"/>
    <w:rsid w:val="0066185D"/>
    <w:rsid w:val="0066250B"/>
    <w:rsid w:val="0066275F"/>
    <w:rsid w:val="00662D71"/>
    <w:rsid w:val="00663624"/>
    <w:rsid w:val="006636B6"/>
    <w:rsid w:val="00663FE2"/>
    <w:rsid w:val="0066429A"/>
    <w:rsid w:val="006644E3"/>
    <w:rsid w:val="00664950"/>
    <w:rsid w:val="00664ABA"/>
    <w:rsid w:val="00664B30"/>
    <w:rsid w:val="00664F2F"/>
    <w:rsid w:val="00665014"/>
    <w:rsid w:val="00665209"/>
    <w:rsid w:val="00665393"/>
    <w:rsid w:val="0066563D"/>
    <w:rsid w:val="0066564B"/>
    <w:rsid w:val="0066579A"/>
    <w:rsid w:val="00665B64"/>
    <w:rsid w:val="00665F35"/>
    <w:rsid w:val="00665FFC"/>
    <w:rsid w:val="0066622C"/>
    <w:rsid w:val="00666316"/>
    <w:rsid w:val="00666351"/>
    <w:rsid w:val="006664D5"/>
    <w:rsid w:val="0066689E"/>
    <w:rsid w:val="00666CB4"/>
    <w:rsid w:val="00666D04"/>
    <w:rsid w:val="00666FFA"/>
    <w:rsid w:val="0066714B"/>
    <w:rsid w:val="006671B4"/>
    <w:rsid w:val="00667B2D"/>
    <w:rsid w:val="00667EFD"/>
    <w:rsid w:val="006701BC"/>
    <w:rsid w:val="00670CC0"/>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BE4"/>
    <w:rsid w:val="00673F68"/>
    <w:rsid w:val="0067434A"/>
    <w:rsid w:val="0067448B"/>
    <w:rsid w:val="006748B6"/>
    <w:rsid w:val="00674A8A"/>
    <w:rsid w:val="00674C74"/>
    <w:rsid w:val="00674C84"/>
    <w:rsid w:val="00674D45"/>
    <w:rsid w:val="00675865"/>
    <w:rsid w:val="006762E3"/>
    <w:rsid w:val="00676419"/>
    <w:rsid w:val="00676449"/>
    <w:rsid w:val="00676B1D"/>
    <w:rsid w:val="006770E5"/>
    <w:rsid w:val="006776BA"/>
    <w:rsid w:val="00677B55"/>
    <w:rsid w:val="00677B74"/>
    <w:rsid w:val="00677D86"/>
    <w:rsid w:val="00680062"/>
    <w:rsid w:val="006800BD"/>
    <w:rsid w:val="006804CE"/>
    <w:rsid w:val="006805A7"/>
    <w:rsid w:val="0068093E"/>
    <w:rsid w:val="00680CC7"/>
    <w:rsid w:val="00681093"/>
    <w:rsid w:val="00681618"/>
    <w:rsid w:val="006816F6"/>
    <w:rsid w:val="0068175A"/>
    <w:rsid w:val="00681C31"/>
    <w:rsid w:val="00681D0E"/>
    <w:rsid w:val="0068247C"/>
    <w:rsid w:val="006824CD"/>
    <w:rsid w:val="00682C42"/>
    <w:rsid w:val="00682CF3"/>
    <w:rsid w:val="00683044"/>
    <w:rsid w:val="00683220"/>
    <w:rsid w:val="00683266"/>
    <w:rsid w:val="00683ADD"/>
    <w:rsid w:val="00683B98"/>
    <w:rsid w:val="00683F07"/>
    <w:rsid w:val="00683F92"/>
    <w:rsid w:val="0068438F"/>
    <w:rsid w:val="006845A5"/>
    <w:rsid w:val="00684816"/>
    <w:rsid w:val="006848DD"/>
    <w:rsid w:val="00684A56"/>
    <w:rsid w:val="00684BD1"/>
    <w:rsid w:val="00684D1A"/>
    <w:rsid w:val="0068540F"/>
    <w:rsid w:val="0068559C"/>
    <w:rsid w:val="00685782"/>
    <w:rsid w:val="00685B78"/>
    <w:rsid w:val="00686747"/>
    <w:rsid w:val="006867A8"/>
    <w:rsid w:val="006869FE"/>
    <w:rsid w:val="00686EDB"/>
    <w:rsid w:val="0068716B"/>
    <w:rsid w:val="006872BA"/>
    <w:rsid w:val="006873E6"/>
    <w:rsid w:val="0068748D"/>
    <w:rsid w:val="006878A8"/>
    <w:rsid w:val="00687EFC"/>
    <w:rsid w:val="00687FA0"/>
    <w:rsid w:val="00690093"/>
    <w:rsid w:val="00690C44"/>
    <w:rsid w:val="00690D8F"/>
    <w:rsid w:val="00690F74"/>
    <w:rsid w:val="006911B3"/>
    <w:rsid w:val="0069120C"/>
    <w:rsid w:val="00691670"/>
    <w:rsid w:val="006919CE"/>
    <w:rsid w:val="00691AE1"/>
    <w:rsid w:val="00691C37"/>
    <w:rsid w:val="006922E9"/>
    <w:rsid w:val="006925B5"/>
    <w:rsid w:val="006926AA"/>
    <w:rsid w:val="006928B7"/>
    <w:rsid w:val="00692DE2"/>
    <w:rsid w:val="00692E11"/>
    <w:rsid w:val="00693B23"/>
    <w:rsid w:val="00693DDE"/>
    <w:rsid w:val="006940D2"/>
    <w:rsid w:val="0069410B"/>
    <w:rsid w:val="00694561"/>
    <w:rsid w:val="00694570"/>
    <w:rsid w:val="006947A6"/>
    <w:rsid w:val="006949CA"/>
    <w:rsid w:val="006951D4"/>
    <w:rsid w:val="006957A3"/>
    <w:rsid w:val="00695925"/>
    <w:rsid w:val="00695D29"/>
    <w:rsid w:val="006962F3"/>
    <w:rsid w:val="00696478"/>
    <w:rsid w:val="006966A5"/>
    <w:rsid w:val="00697047"/>
    <w:rsid w:val="00697156"/>
    <w:rsid w:val="006971DB"/>
    <w:rsid w:val="00697C92"/>
    <w:rsid w:val="006A025A"/>
    <w:rsid w:val="006A0726"/>
    <w:rsid w:val="006A0B51"/>
    <w:rsid w:val="006A0B66"/>
    <w:rsid w:val="006A0C23"/>
    <w:rsid w:val="006A0FF2"/>
    <w:rsid w:val="006A1111"/>
    <w:rsid w:val="006A1157"/>
    <w:rsid w:val="006A17E6"/>
    <w:rsid w:val="006A1FAB"/>
    <w:rsid w:val="006A2268"/>
    <w:rsid w:val="006A2364"/>
    <w:rsid w:val="006A23F8"/>
    <w:rsid w:val="006A249C"/>
    <w:rsid w:val="006A276F"/>
    <w:rsid w:val="006A2AA5"/>
    <w:rsid w:val="006A2F7C"/>
    <w:rsid w:val="006A31C7"/>
    <w:rsid w:val="006A36B3"/>
    <w:rsid w:val="006A36FD"/>
    <w:rsid w:val="006A3778"/>
    <w:rsid w:val="006A3C11"/>
    <w:rsid w:val="006A3C3D"/>
    <w:rsid w:val="006A4468"/>
    <w:rsid w:val="006A47F5"/>
    <w:rsid w:val="006A48BF"/>
    <w:rsid w:val="006A5381"/>
    <w:rsid w:val="006A541D"/>
    <w:rsid w:val="006A5564"/>
    <w:rsid w:val="006A57C3"/>
    <w:rsid w:val="006A5B89"/>
    <w:rsid w:val="006A5E5E"/>
    <w:rsid w:val="006A6141"/>
    <w:rsid w:val="006A652D"/>
    <w:rsid w:val="006A66A4"/>
    <w:rsid w:val="006A6E0F"/>
    <w:rsid w:val="006A7BEB"/>
    <w:rsid w:val="006A7E55"/>
    <w:rsid w:val="006B0648"/>
    <w:rsid w:val="006B0A96"/>
    <w:rsid w:val="006B0C6B"/>
    <w:rsid w:val="006B0FC4"/>
    <w:rsid w:val="006B1786"/>
    <w:rsid w:val="006B1AAC"/>
    <w:rsid w:val="006B1E7C"/>
    <w:rsid w:val="006B25A6"/>
    <w:rsid w:val="006B290C"/>
    <w:rsid w:val="006B30BE"/>
    <w:rsid w:val="006B30D9"/>
    <w:rsid w:val="006B3607"/>
    <w:rsid w:val="006B44DF"/>
    <w:rsid w:val="006B457E"/>
    <w:rsid w:val="006B4B4E"/>
    <w:rsid w:val="006B4C24"/>
    <w:rsid w:val="006B5102"/>
    <w:rsid w:val="006B51AF"/>
    <w:rsid w:val="006B53D3"/>
    <w:rsid w:val="006B53D6"/>
    <w:rsid w:val="006B62BD"/>
    <w:rsid w:val="006B7010"/>
    <w:rsid w:val="006B70F6"/>
    <w:rsid w:val="006B7307"/>
    <w:rsid w:val="006B77CC"/>
    <w:rsid w:val="006B79E8"/>
    <w:rsid w:val="006B7B44"/>
    <w:rsid w:val="006B7C60"/>
    <w:rsid w:val="006C001B"/>
    <w:rsid w:val="006C011B"/>
    <w:rsid w:val="006C0532"/>
    <w:rsid w:val="006C05B6"/>
    <w:rsid w:val="006C0B17"/>
    <w:rsid w:val="006C0DFB"/>
    <w:rsid w:val="006C132E"/>
    <w:rsid w:val="006C1457"/>
    <w:rsid w:val="006C1650"/>
    <w:rsid w:val="006C18A3"/>
    <w:rsid w:val="006C1A55"/>
    <w:rsid w:val="006C1AB3"/>
    <w:rsid w:val="006C1AD6"/>
    <w:rsid w:val="006C1B3C"/>
    <w:rsid w:val="006C2378"/>
    <w:rsid w:val="006C251E"/>
    <w:rsid w:val="006C26FE"/>
    <w:rsid w:val="006C270F"/>
    <w:rsid w:val="006C2C66"/>
    <w:rsid w:val="006C3095"/>
    <w:rsid w:val="006C32BA"/>
    <w:rsid w:val="006C44FA"/>
    <w:rsid w:val="006C48CA"/>
    <w:rsid w:val="006C4EAB"/>
    <w:rsid w:val="006C5184"/>
    <w:rsid w:val="006C53BF"/>
    <w:rsid w:val="006C54FC"/>
    <w:rsid w:val="006C57E8"/>
    <w:rsid w:val="006C582F"/>
    <w:rsid w:val="006C5C37"/>
    <w:rsid w:val="006C5DA2"/>
    <w:rsid w:val="006C6056"/>
    <w:rsid w:val="006C606C"/>
    <w:rsid w:val="006C618E"/>
    <w:rsid w:val="006C6203"/>
    <w:rsid w:val="006C6248"/>
    <w:rsid w:val="006C6623"/>
    <w:rsid w:val="006C687C"/>
    <w:rsid w:val="006C68DC"/>
    <w:rsid w:val="006C69D1"/>
    <w:rsid w:val="006C6C2E"/>
    <w:rsid w:val="006C6E28"/>
    <w:rsid w:val="006C7028"/>
    <w:rsid w:val="006C7192"/>
    <w:rsid w:val="006C746F"/>
    <w:rsid w:val="006C7A79"/>
    <w:rsid w:val="006C7C62"/>
    <w:rsid w:val="006D04E2"/>
    <w:rsid w:val="006D0673"/>
    <w:rsid w:val="006D08DC"/>
    <w:rsid w:val="006D0BD6"/>
    <w:rsid w:val="006D1100"/>
    <w:rsid w:val="006D1115"/>
    <w:rsid w:val="006D11D3"/>
    <w:rsid w:val="006D1391"/>
    <w:rsid w:val="006D14C0"/>
    <w:rsid w:val="006D1622"/>
    <w:rsid w:val="006D171E"/>
    <w:rsid w:val="006D18DA"/>
    <w:rsid w:val="006D1C0D"/>
    <w:rsid w:val="006D1FE0"/>
    <w:rsid w:val="006D2444"/>
    <w:rsid w:val="006D2717"/>
    <w:rsid w:val="006D27A5"/>
    <w:rsid w:val="006D34E1"/>
    <w:rsid w:val="006D35B0"/>
    <w:rsid w:val="006D3A57"/>
    <w:rsid w:val="006D3CE1"/>
    <w:rsid w:val="006D41D1"/>
    <w:rsid w:val="006D440B"/>
    <w:rsid w:val="006D4572"/>
    <w:rsid w:val="006D4CCC"/>
    <w:rsid w:val="006D50B6"/>
    <w:rsid w:val="006D510B"/>
    <w:rsid w:val="006D5457"/>
    <w:rsid w:val="006D5AF0"/>
    <w:rsid w:val="006D5BF9"/>
    <w:rsid w:val="006D5C1F"/>
    <w:rsid w:val="006D6260"/>
    <w:rsid w:val="006D626C"/>
    <w:rsid w:val="006D6328"/>
    <w:rsid w:val="006D64B3"/>
    <w:rsid w:val="006D687B"/>
    <w:rsid w:val="006D6A34"/>
    <w:rsid w:val="006D6B53"/>
    <w:rsid w:val="006D7154"/>
    <w:rsid w:val="006D72B8"/>
    <w:rsid w:val="006D743B"/>
    <w:rsid w:val="006D786F"/>
    <w:rsid w:val="006D7901"/>
    <w:rsid w:val="006E001E"/>
    <w:rsid w:val="006E0312"/>
    <w:rsid w:val="006E0546"/>
    <w:rsid w:val="006E0630"/>
    <w:rsid w:val="006E06BE"/>
    <w:rsid w:val="006E0740"/>
    <w:rsid w:val="006E0EA3"/>
    <w:rsid w:val="006E1139"/>
    <w:rsid w:val="006E1151"/>
    <w:rsid w:val="006E13BB"/>
    <w:rsid w:val="006E1CE5"/>
    <w:rsid w:val="006E24BF"/>
    <w:rsid w:val="006E2E39"/>
    <w:rsid w:val="006E313A"/>
    <w:rsid w:val="006E33C1"/>
    <w:rsid w:val="006E373D"/>
    <w:rsid w:val="006E39BB"/>
    <w:rsid w:val="006E3BB8"/>
    <w:rsid w:val="006E3BD7"/>
    <w:rsid w:val="006E3CD6"/>
    <w:rsid w:val="006E3D8E"/>
    <w:rsid w:val="006E3F17"/>
    <w:rsid w:val="006E466B"/>
    <w:rsid w:val="006E480D"/>
    <w:rsid w:val="006E4BAF"/>
    <w:rsid w:val="006E4BFE"/>
    <w:rsid w:val="006E4C60"/>
    <w:rsid w:val="006E5552"/>
    <w:rsid w:val="006E5597"/>
    <w:rsid w:val="006E55F9"/>
    <w:rsid w:val="006E56BA"/>
    <w:rsid w:val="006E5777"/>
    <w:rsid w:val="006E5A1A"/>
    <w:rsid w:val="006E5A5F"/>
    <w:rsid w:val="006E5B53"/>
    <w:rsid w:val="006E5CCA"/>
    <w:rsid w:val="006E5E37"/>
    <w:rsid w:val="006E6311"/>
    <w:rsid w:val="006E694A"/>
    <w:rsid w:val="006E6CB1"/>
    <w:rsid w:val="006E759A"/>
    <w:rsid w:val="006E790A"/>
    <w:rsid w:val="006E79CC"/>
    <w:rsid w:val="006E7ACE"/>
    <w:rsid w:val="006E7B34"/>
    <w:rsid w:val="006E7DCF"/>
    <w:rsid w:val="006E7E69"/>
    <w:rsid w:val="006F02D3"/>
    <w:rsid w:val="006F05C9"/>
    <w:rsid w:val="006F0A10"/>
    <w:rsid w:val="006F0E3C"/>
    <w:rsid w:val="006F10D9"/>
    <w:rsid w:val="006F1FCC"/>
    <w:rsid w:val="006F2A39"/>
    <w:rsid w:val="006F2ABF"/>
    <w:rsid w:val="006F2EA3"/>
    <w:rsid w:val="006F2F55"/>
    <w:rsid w:val="006F3215"/>
    <w:rsid w:val="006F378F"/>
    <w:rsid w:val="006F395F"/>
    <w:rsid w:val="006F3F2F"/>
    <w:rsid w:val="006F3F38"/>
    <w:rsid w:val="006F42C8"/>
    <w:rsid w:val="006F440D"/>
    <w:rsid w:val="006F4FB1"/>
    <w:rsid w:val="006F51DB"/>
    <w:rsid w:val="006F580F"/>
    <w:rsid w:val="006F6491"/>
    <w:rsid w:val="006F65A4"/>
    <w:rsid w:val="006F69D7"/>
    <w:rsid w:val="006F6AC8"/>
    <w:rsid w:val="006F6EA2"/>
    <w:rsid w:val="006F70A8"/>
    <w:rsid w:val="006F7134"/>
    <w:rsid w:val="006F716F"/>
    <w:rsid w:val="006F731A"/>
    <w:rsid w:val="006F739C"/>
    <w:rsid w:val="006F7790"/>
    <w:rsid w:val="0070035F"/>
    <w:rsid w:val="0070036B"/>
    <w:rsid w:val="0070093C"/>
    <w:rsid w:val="00700BAB"/>
    <w:rsid w:val="00700D81"/>
    <w:rsid w:val="00701100"/>
    <w:rsid w:val="0070141C"/>
    <w:rsid w:val="007017AB"/>
    <w:rsid w:val="00701D52"/>
    <w:rsid w:val="007021AC"/>
    <w:rsid w:val="00702465"/>
    <w:rsid w:val="007028F5"/>
    <w:rsid w:val="00702A4D"/>
    <w:rsid w:val="00702A7E"/>
    <w:rsid w:val="00702E14"/>
    <w:rsid w:val="00702F51"/>
    <w:rsid w:val="007036AD"/>
    <w:rsid w:val="00703A78"/>
    <w:rsid w:val="00703C0A"/>
    <w:rsid w:val="00703F62"/>
    <w:rsid w:val="007040E8"/>
    <w:rsid w:val="007042AD"/>
    <w:rsid w:val="007042B9"/>
    <w:rsid w:val="007046BF"/>
    <w:rsid w:val="0070487D"/>
    <w:rsid w:val="00704CE1"/>
    <w:rsid w:val="00704FEA"/>
    <w:rsid w:val="00705132"/>
    <w:rsid w:val="00705285"/>
    <w:rsid w:val="007053CA"/>
    <w:rsid w:val="007054C4"/>
    <w:rsid w:val="007058C6"/>
    <w:rsid w:val="00705C58"/>
    <w:rsid w:val="00705F83"/>
    <w:rsid w:val="007060F4"/>
    <w:rsid w:val="00706170"/>
    <w:rsid w:val="007061B0"/>
    <w:rsid w:val="00706284"/>
    <w:rsid w:val="00706853"/>
    <w:rsid w:val="00706BF4"/>
    <w:rsid w:val="00706F47"/>
    <w:rsid w:val="00706FD2"/>
    <w:rsid w:val="00707252"/>
    <w:rsid w:val="0070739B"/>
    <w:rsid w:val="0070746E"/>
    <w:rsid w:val="00707836"/>
    <w:rsid w:val="00707DAE"/>
    <w:rsid w:val="00707F39"/>
    <w:rsid w:val="00710152"/>
    <w:rsid w:val="00710159"/>
    <w:rsid w:val="007106F7"/>
    <w:rsid w:val="0071092D"/>
    <w:rsid w:val="00710CB7"/>
    <w:rsid w:val="00710EB2"/>
    <w:rsid w:val="0071119D"/>
    <w:rsid w:val="00711675"/>
    <w:rsid w:val="00711A5D"/>
    <w:rsid w:val="00711AD1"/>
    <w:rsid w:val="00711C06"/>
    <w:rsid w:val="007125F5"/>
    <w:rsid w:val="00712EB1"/>
    <w:rsid w:val="00713A6D"/>
    <w:rsid w:val="00713F02"/>
    <w:rsid w:val="00714573"/>
    <w:rsid w:val="007145FF"/>
    <w:rsid w:val="00714AD5"/>
    <w:rsid w:val="00714BED"/>
    <w:rsid w:val="007150A8"/>
    <w:rsid w:val="00715130"/>
    <w:rsid w:val="00715280"/>
    <w:rsid w:val="00715454"/>
    <w:rsid w:val="0071548D"/>
    <w:rsid w:val="00715B2A"/>
    <w:rsid w:val="00715C74"/>
    <w:rsid w:val="00715E26"/>
    <w:rsid w:val="00715ED8"/>
    <w:rsid w:val="00716134"/>
    <w:rsid w:val="00717019"/>
    <w:rsid w:val="0071736D"/>
    <w:rsid w:val="007177BB"/>
    <w:rsid w:val="00717BEA"/>
    <w:rsid w:val="00717D37"/>
    <w:rsid w:val="00720D49"/>
    <w:rsid w:val="007218BB"/>
    <w:rsid w:val="00721BC7"/>
    <w:rsid w:val="00721DA7"/>
    <w:rsid w:val="00722482"/>
    <w:rsid w:val="00722B06"/>
    <w:rsid w:val="00722DB4"/>
    <w:rsid w:val="00722FEC"/>
    <w:rsid w:val="0072305B"/>
    <w:rsid w:val="00723358"/>
    <w:rsid w:val="0072349F"/>
    <w:rsid w:val="007236C9"/>
    <w:rsid w:val="00723DCC"/>
    <w:rsid w:val="00723FCC"/>
    <w:rsid w:val="00724218"/>
    <w:rsid w:val="007243EA"/>
    <w:rsid w:val="00724444"/>
    <w:rsid w:val="007244C5"/>
    <w:rsid w:val="0072469C"/>
    <w:rsid w:val="00724E3B"/>
    <w:rsid w:val="00725378"/>
    <w:rsid w:val="00725896"/>
    <w:rsid w:val="00725C4F"/>
    <w:rsid w:val="00725DFD"/>
    <w:rsid w:val="00725FD4"/>
    <w:rsid w:val="007263C6"/>
    <w:rsid w:val="00726489"/>
    <w:rsid w:val="007264EC"/>
    <w:rsid w:val="00726669"/>
    <w:rsid w:val="007266C9"/>
    <w:rsid w:val="0072674D"/>
    <w:rsid w:val="00726ABB"/>
    <w:rsid w:val="00726C9A"/>
    <w:rsid w:val="00726FBD"/>
    <w:rsid w:val="00727820"/>
    <w:rsid w:val="00727832"/>
    <w:rsid w:val="007308EF"/>
    <w:rsid w:val="00730D88"/>
    <w:rsid w:val="00730F2E"/>
    <w:rsid w:val="00731559"/>
    <w:rsid w:val="007316FC"/>
    <w:rsid w:val="0073180F"/>
    <w:rsid w:val="00731914"/>
    <w:rsid w:val="007319E4"/>
    <w:rsid w:val="00731B29"/>
    <w:rsid w:val="00731DD4"/>
    <w:rsid w:val="0073201B"/>
    <w:rsid w:val="0073267D"/>
    <w:rsid w:val="00733036"/>
    <w:rsid w:val="00733B21"/>
    <w:rsid w:val="00733D07"/>
    <w:rsid w:val="00733DA4"/>
    <w:rsid w:val="00733FAE"/>
    <w:rsid w:val="00734231"/>
    <w:rsid w:val="00734376"/>
    <w:rsid w:val="007346FD"/>
    <w:rsid w:val="007348B7"/>
    <w:rsid w:val="007348FB"/>
    <w:rsid w:val="00734AD7"/>
    <w:rsid w:val="00734DE5"/>
    <w:rsid w:val="00734E32"/>
    <w:rsid w:val="00734E9A"/>
    <w:rsid w:val="0073529E"/>
    <w:rsid w:val="00735AF4"/>
    <w:rsid w:val="00735B3B"/>
    <w:rsid w:val="00735D34"/>
    <w:rsid w:val="0073647D"/>
    <w:rsid w:val="00736EF5"/>
    <w:rsid w:val="007373FA"/>
    <w:rsid w:val="00737402"/>
    <w:rsid w:val="00737F04"/>
    <w:rsid w:val="007400A3"/>
    <w:rsid w:val="00740467"/>
    <w:rsid w:val="0074050C"/>
    <w:rsid w:val="00740623"/>
    <w:rsid w:val="00740B74"/>
    <w:rsid w:val="00740FEC"/>
    <w:rsid w:val="0074107F"/>
    <w:rsid w:val="007413B9"/>
    <w:rsid w:val="007415DF"/>
    <w:rsid w:val="007422A1"/>
    <w:rsid w:val="00742A1D"/>
    <w:rsid w:val="007431CD"/>
    <w:rsid w:val="007435D2"/>
    <w:rsid w:val="00743AE2"/>
    <w:rsid w:val="00743C4D"/>
    <w:rsid w:val="00743DF4"/>
    <w:rsid w:val="00743F53"/>
    <w:rsid w:val="00744E7A"/>
    <w:rsid w:val="00744F43"/>
    <w:rsid w:val="007450F1"/>
    <w:rsid w:val="0074538C"/>
    <w:rsid w:val="0074541C"/>
    <w:rsid w:val="007457BA"/>
    <w:rsid w:val="00745B58"/>
    <w:rsid w:val="00746011"/>
    <w:rsid w:val="0074601F"/>
    <w:rsid w:val="007460A3"/>
    <w:rsid w:val="0074624E"/>
    <w:rsid w:val="00746406"/>
    <w:rsid w:val="0074641D"/>
    <w:rsid w:val="00746527"/>
    <w:rsid w:val="00746CBD"/>
    <w:rsid w:val="00746D3F"/>
    <w:rsid w:val="00747471"/>
    <w:rsid w:val="00747F16"/>
    <w:rsid w:val="00750375"/>
    <w:rsid w:val="007504D6"/>
    <w:rsid w:val="007504E7"/>
    <w:rsid w:val="0075052E"/>
    <w:rsid w:val="0075096D"/>
    <w:rsid w:val="00750C90"/>
    <w:rsid w:val="007512BC"/>
    <w:rsid w:val="007512DD"/>
    <w:rsid w:val="00751515"/>
    <w:rsid w:val="007515FC"/>
    <w:rsid w:val="00751768"/>
    <w:rsid w:val="007524D7"/>
    <w:rsid w:val="00752D84"/>
    <w:rsid w:val="00752E31"/>
    <w:rsid w:val="00752EDB"/>
    <w:rsid w:val="0075319C"/>
    <w:rsid w:val="007535DA"/>
    <w:rsid w:val="00753911"/>
    <w:rsid w:val="007539DA"/>
    <w:rsid w:val="00753C35"/>
    <w:rsid w:val="00753D28"/>
    <w:rsid w:val="00754409"/>
    <w:rsid w:val="00754483"/>
    <w:rsid w:val="00754ECB"/>
    <w:rsid w:val="00755235"/>
    <w:rsid w:val="007554B1"/>
    <w:rsid w:val="00755550"/>
    <w:rsid w:val="00755BCA"/>
    <w:rsid w:val="00755D32"/>
    <w:rsid w:val="00756449"/>
    <w:rsid w:val="00756632"/>
    <w:rsid w:val="0075699A"/>
    <w:rsid w:val="00756D3D"/>
    <w:rsid w:val="007574A1"/>
    <w:rsid w:val="007577EF"/>
    <w:rsid w:val="00757AD6"/>
    <w:rsid w:val="00757C78"/>
    <w:rsid w:val="00757DB9"/>
    <w:rsid w:val="00757F9A"/>
    <w:rsid w:val="007601FB"/>
    <w:rsid w:val="0076046E"/>
    <w:rsid w:val="0076060B"/>
    <w:rsid w:val="00760EF2"/>
    <w:rsid w:val="0076118B"/>
    <w:rsid w:val="007615B4"/>
    <w:rsid w:val="007623AB"/>
    <w:rsid w:val="00762620"/>
    <w:rsid w:val="007626B7"/>
    <w:rsid w:val="00762B19"/>
    <w:rsid w:val="007631F3"/>
    <w:rsid w:val="00763229"/>
    <w:rsid w:val="0076334E"/>
    <w:rsid w:val="007635F5"/>
    <w:rsid w:val="00763CC4"/>
    <w:rsid w:val="00763D4D"/>
    <w:rsid w:val="00764A42"/>
    <w:rsid w:val="00765323"/>
    <w:rsid w:val="00765447"/>
    <w:rsid w:val="00765692"/>
    <w:rsid w:val="007656DB"/>
    <w:rsid w:val="007658B1"/>
    <w:rsid w:val="00765C23"/>
    <w:rsid w:val="00766824"/>
    <w:rsid w:val="00766CE3"/>
    <w:rsid w:val="00766E28"/>
    <w:rsid w:val="007678AE"/>
    <w:rsid w:val="00767B8B"/>
    <w:rsid w:val="00767C6E"/>
    <w:rsid w:val="00767E1F"/>
    <w:rsid w:val="00767F60"/>
    <w:rsid w:val="00770431"/>
    <w:rsid w:val="007709F4"/>
    <w:rsid w:val="00770EE1"/>
    <w:rsid w:val="00770F41"/>
    <w:rsid w:val="007717F5"/>
    <w:rsid w:val="00771A67"/>
    <w:rsid w:val="00772505"/>
    <w:rsid w:val="007728F2"/>
    <w:rsid w:val="00772CAE"/>
    <w:rsid w:val="00772CBA"/>
    <w:rsid w:val="00772EE4"/>
    <w:rsid w:val="007731F2"/>
    <w:rsid w:val="00773587"/>
    <w:rsid w:val="007738D6"/>
    <w:rsid w:val="007739D9"/>
    <w:rsid w:val="00773B91"/>
    <w:rsid w:val="00773BE4"/>
    <w:rsid w:val="00773F57"/>
    <w:rsid w:val="00774689"/>
    <w:rsid w:val="00774BD0"/>
    <w:rsid w:val="00774F63"/>
    <w:rsid w:val="007750D0"/>
    <w:rsid w:val="00775250"/>
    <w:rsid w:val="00775470"/>
    <w:rsid w:val="00775AE9"/>
    <w:rsid w:val="00775BEC"/>
    <w:rsid w:val="00775C49"/>
    <w:rsid w:val="00775C85"/>
    <w:rsid w:val="00775DC6"/>
    <w:rsid w:val="00776383"/>
    <w:rsid w:val="00776578"/>
    <w:rsid w:val="0077662F"/>
    <w:rsid w:val="007766BD"/>
    <w:rsid w:val="00776EFA"/>
    <w:rsid w:val="00776F43"/>
    <w:rsid w:val="007772E3"/>
    <w:rsid w:val="0077790F"/>
    <w:rsid w:val="007800F4"/>
    <w:rsid w:val="007803EF"/>
    <w:rsid w:val="0078066E"/>
    <w:rsid w:val="00780AB1"/>
    <w:rsid w:val="00780B17"/>
    <w:rsid w:val="00780DF0"/>
    <w:rsid w:val="007817A7"/>
    <w:rsid w:val="00781891"/>
    <w:rsid w:val="007820F1"/>
    <w:rsid w:val="0078212B"/>
    <w:rsid w:val="00782311"/>
    <w:rsid w:val="00782396"/>
    <w:rsid w:val="00782629"/>
    <w:rsid w:val="00782B44"/>
    <w:rsid w:val="00782F63"/>
    <w:rsid w:val="00783133"/>
    <w:rsid w:val="00783566"/>
    <w:rsid w:val="007837AF"/>
    <w:rsid w:val="00783820"/>
    <w:rsid w:val="00783AD7"/>
    <w:rsid w:val="00783B55"/>
    <w:rsid w:val="00783D34"/>
    <w:rsid w:val="007843F5"/>
    <w:rsid w:val="007848B9"/>
    <w:rsid w:val="007848D6"/>
    <w:rsid w:val="00784DF6"/>
    <w:rsid w:val="00785123"/>
    <w:rsid w:val="00785157"/>
    <w:rsid w:val="007851BF"/>
    <w:rsid w:val="00785232"/>
    <w:rsid w:val="00785358"/>
    <w:rsid w:val="007854C5"/>
    <w:rsid w:val="00785517"/>
    <w:rsid w:val="0078577E"/>
    <w:rsid w:val="00785BC8"/>
    <w:rsid w:val="00786222"/>
    <w:rsid w:val="007862AC"/>
    <w:rsid w:val="00786352"/>
    <w:rsid w:val="00786874"/>
    <w:rsid w:val="00786B55"/>
    <w:rsid w:val="007872B2"/>
    <w:rsid w:val="007876FF"/>
    <w:rsid w:val="00787793"/>
    <w:rsid w:val="00787C1F"/>
    <w:rsid w:val="00787E80"/>
    <w:rsid w:val="00790C2E"/>
    <w:rsid w:val="00790D1D"/>
    <w:rsid w:val="00790E8A"/>
    <w:rsid w:val="0079123D"/>
    <w:rsid w:val="00791331"/>
    <w:rsid w:val="0079147C"/>
    <w:rsid w:val="007914F9"/>
    <w:rsid w:val="00791A30"/>
    <w:rsid w:val="00791B78"/>
    <w:rsid w:val="00791DE8"/>
    <w:rsid w:val="00792312"/>
    <w:rsid w:val="007928D4"/>
    <w:rsid w:val="007930AA"/>
    <w:rsid w:val="00793113"/>
    <w:rsid w:val="00793263"/>
    <w:rsid w:val="007932AB"/>
    <w:rsid w:val="00793C99"/>
    <w:rsid w:val="00793CDA"/>
    <w:rsid w:val="00793D5D"/>
    <w:rsid w:val="00793FEF"/>
    <w:rsid w:val="007941B7"/>
    <w:rsid w:val="007941C4"/>
    <w:rsid w:val="007944C8"/>
    <w:rsid w:val="007948BC"/>
    <w:rsid w:val="00794D65"/>
    <w:rsid w:val="00795D56"/>
    <w:rsid w:val="00795E6D"/>
    <w:rsid w:val="007961C8"/>
    <w:rsid w:val="007965AA"/>
    <w:rsid w:val="0079675F"/>
    <w:rsid w:val="00796B0B"/>
    <w:rsid w:val="00796BDE"/>
    <w:rsid w:val="007974FC"/>
    <w:rsid w:val="00797859"/>
    <w:rsid w:val="00797A96"/>
    <w:rsid w:val="00797C9B"/>
    <w:rsid w:val="007A0615"/>
    <w:rsid w:val="007A0666"/>
    <w:rsid w:val="007A0ED5"/>
    <w:rsid w:val="007A11C5"/>
    <w:rsid w:val="007A14E5"/>
    <w:rsid w:val="007A1616"/>
    <w:rsid w:val="007A17F5"/>
    <w:rsid w:val="007A181F"/>
    <w:rsid w:val="007A1AEB"/>
    <w:rsid w:val="007A1D12"/>
    <w:rsid w:val="007A216D"/>
    <w:rsid w:val="007A216E"/>
    <w:rsid w:val="007A2370"/>
    <w:rsid w:val="007A27DC"/>
    <w:rsid w:val="007A285B"/>
    <w:rsid w:val="007A3152"/>
    <w:rsid w:val="007A3181"/>
    <w:rsid w:val="007A364F"/>
    <w:rsid w:val="007A3ADA"/>
    <w:rsid w:val="007A3BA5"/>
    <w:rsid w:val="007A3F70"/>
    <w:rsid w:val="007A3F87"/>
    <w:rsid w:val="007A40CE"/>
    <w:rsid w:val="007A40D4"/>
    <w:rsid w:val="007A4761"/>
    <w:rsid w:val="007A4AC5"/>
    <w:rsid w:val="007A4BAF"/>
    <w:rsid w:val="007A4D7E"/>
    <w:rsid w:val="007A5540"/>
    <w:rsid w:val="007A5828"/>
    <w:rsid w:val="007A5CAD"/>
    <w:rsid w:val="007A66F5"/>
    <w:rsid w:val="007A67E9"/>
    <w:rsid w:val="007A6A3E"/>
    <w:rsid w:val="007A6B33"/>
    <w:rsid w:val="007A6F8B"/>
    <w:rsid w:val="007A71E4"/>
    <w:rsid w:val="007A728E"/>
    <w:rsid w:val="007A732C"/>
    <w:rsid w:val="007A7476"/>
    <w:rsid w:val="007A7880"/>
    <w:rsid w:val="007A7E93"/>
    <w:rsid w:val="007B0186"/>
    <w:rsid w:val="007B04E5"/>
    <w:rsid w:val="007B083E"/>
    <w:rsid w:val="007B0B90"/>
    <w:rsid w:val="007B0D63"/>
    <w:rsid w:val="007B186C"/>
    <w:rsid w:val="007B18A2"/>
    <w:rsid w:val="007B1B2B"/>
    <w:rsid w:val="007B1BC2"/>
    <w:rsid w:val="007B1CAB"/>
    <w:rsid w:val="007B2541"/>
    <w:rsid w:val="007B2882"/>
    <w:rsid w:val="007B2FD2"/>
    <w:rsid w:val="007B33BB"/>
    <w:rsid w:val="007B37F7"/>
    <w:rsid w:val="007B4416"/>
    <w:rsid w:val="007B48AE"/>
    <w:rsid w:val="007B4BAE"/>
    <w:rsid w:val="007B4E5A"/>
    <w:rsid w:val="007B4ED9"/>
    <w:rsid w:val="007B4F7F"/>
    <w:rsid w:val="007B5921"/>
    <w:rsid w:val="007B6103"/>
    <w:rsid w:val="007B6139"/>
    <w:rsid w:val="007B6270"/>
    <w:rsid w:val="007B62AE"/>
    <w:rsid w:val="007B65AF"/>
    <w:rsid w:val="007B68FE"/>
    <w:rsid w:val="007B6B0F"/>
    <w:rsid w:val="007B7A2F"/>
    <w:rsid w:val="007B7AEB"/>
    <w:rsid w:val="007B7BBA"/>
    <w:rsid w:val="007B7C9E"/>
    <w:rsid w:val="007C0795"/>
    <w:rsid w:val="007C0892"/>
    <w:rsid w:val="007C0A7D"/>
    <w:rsid w:val="007C1017"/>
    <w:rsid w:val="007C11DB"/>
    <w:rsid w:val="007C160F"/>
    <w:rsid w:val="007C1628"/>
    <w:rsid w:val="007C1696"/>
    <w:rsid w:val="007C1AA5"/>
    <w:rsid w:val="007C1CDB"/>
    <w:rsid w:val="007C1EB6"/>
    <w:rsid w:val="007C28B0"/>
    <w:rsid w:val="007C2BBC"/>
    <w:rsid w:val="007C2C1F"/>
    <w:rsid w:val="007C309E"/>
    <w:rsid w:val="007C3545"/>
    <w:rsid w:val="007C3782"/>
    <w:rsid w:val="007C3893"/>
    <w:rsid w:val="007C3DA1"/>
    <w:rsid w:val="007C3ED0"/>
    <w:rsid w:val="007C43BF"/>
    <w:rsid w:val="007C45D0"/>
    <w:rsid w:val="007C48C4"/>
    <w:rsid w:val="007C4916"/>
    <w:rsid w:val="007C49DD"/>
    <w:rsid w:val="007C4D73"/>
    <w:rsid w:val="007C5971"/>
    <w:rsid w:val="007C59E2"/>
    <w:rsid w:val="007C5AB3"/>
    <w:rsid w:val="007C610B"/>
    <w:rsid w:val="007C6727"/>
    <w:rsid w:val="007C6800"/>
    <w:rsid w:val="007C6819"/>
    <w:rsid w:val="007C6936"/>
    <w:rsid w:val="007C7170"/>
    <w:rsid w:val="007C748B"/>
    <w:rsid w:val="007C74CB"/>
    <w:rsid w:val="007C783C"/>
    <w:rsid w:val="007C7C3B"/>
    <w:rsid w:val="007D0ABB"/>
    <w:rsid w:val="007D0BCE"/>
    <w:rsid w:val="007D0BE5"/>
    <w:rsid w:val="007D0EC6"/>
    <w:rsid w:val="007D1813"/>
    <w:rsid w:val="007D1B42"/>
    <w:rsid w:val="007D2472"/>
    <w:rsid w:val="007D2B69"/>
    <w:rsid w:val="007D2CCC"/>
    <w:rsid w:val="007D3113"/>
    <w:rsid w:val="007D3273"/>
    <w:rsid w:val="007D35B1"/>
    <w:rsid w:val="007D3892"/>
    <w:rsid w:val="007D3CBD"/>
    <w:rsid w:val="007D3D7D"/>
    <w:rsid w:val="007D402C"/>
    <w:rsid w:val="007D43F7"/>
    <w:rsid w:val="007D4FAB"/>
    <w:rsid w:val="007D50A7"/>
    <w:rsid w:val="007D53BF"/>
    <w:rsid w:val="007D5485"/>
    <w:rsid w:val="007D5A43"/>
    <w:rsid w:val="007D62F6"/>
    <w:rsid w:val="007D6900"/>
    <w:rsid w:val="007D6A3D"/>
    <w:rsid w:val="007D79E6"/>
    <w:rsid w:val="007D7AFB"/>
    <w:rsid w:val="007D7C3B"/>
    <w:rsid w:val="007E00FB"/>
    <w:rsid w:val="007E0335"/>
    <w:rsid w:val="007E041B"/>
    <w:rsid w:val="007E055A"/>
    <w:rsid w:val="007E0691"/>
    <w:rsid w:val="007E09DF"/>
    <w:rsid w:val="007E0CF7"/>
    <w:rsid w:val="007E154D"/>
    <w:rsid w:val="007E166E"/>
    <w:rsid w:val="007E17CC"/>
    <w:rsid w:val="007E1FF8"/>
    <w:rsid w:val="007E23DE"/>
    <w:rsid w:val="007E291D"/>
    <w:rsid w:val="007E2A36"/>
    <w:rsid w:val="007E2E07"/>
    <w:rsid w:val="007E3223"/>
    <w:rsid w:val="007E371C"/>
    <w:rsid w:val="007E407F"/>
    <w:rsid w:val="007E42DC"/>
    <w:rsid w:val="007E477C"/>
    <w:rsid w:val="007E525B"/>
    <w:rsid w:val="007E5643"/>
    <w:rsid w:val="007E58D6"/>
    <w:rsid w:val="007E5A80"/>
    <w:rsid w:val="007E5D62"/>
    <w:rsid w:val="007E681F"/>
    <w:rsid w:val="007E6C56"/>
    <w:rsid w:val="007E6C84"/>
    <w:rsid w:val="007E6CC2"/>
    <w:rsid w:val="007E70E1"/>
    <w:rsid w:val="007E7167"/>
    <w:rsid w:val="007E734D"/>
    <w:rsid w:val="007E738F"/>
    <w:rsid w:val="007E7B34"/>
    <w:rsid w:val="007E7DBC"/>
    <w:rsid w:val="007E7F47"/>
    <w:rsid w:val="007F0838"/>
    <w:rsid w:val="007F086A"/>
    <w:rsid w:val="007F0B4A"/>
    <w:rsid w:val="007F0B9A"/>
    <w:rsid w:val="007F0C06"/>
    <w:rsid w:val="007F10A7"/>
    <w:rsid w:val="007F10BF"/>
    <w:rsid w:val="007F116E"/>
    <w:rsid w:val="007F1849"/>
    <w:rsid w:val="007F1D1E"/>
    <w:rsid w:val="007F1E34"/>
    <w:rsid w:val="007F2473"/>
    <w:rsid w:val="007F2680"/>
    <w:rsid w:val="007F2BA7"/>
    <w:rsid w:val="007F2F2F"/>
    <w:rsid w:val="007F3015"/>
    <w:rsid w:val="007F3D51"/>
    <w:rsid w:val="007F3FF3"/>
    <w:rsid w:val="007F43BC"/>
    <w:rsid w:val="007F4480"/>
    <w:rsid w:val="007F4A7E"/>
    <w:rsid w:val="007F54B9"/>
    <w:rsid w:val="007F54F1"/>
    <w:rsid w:val="007F5663"/>
    <w:rsid w:val="007F58FA"/>
    <w:rsid w:val="007F5C5C"/>
    <w:rsid w:val="007F649A"/>
    <w:rsid w:val="007F69C5"/>
    <w:rsid w:val="007F69E3"/>
    <w:rsid w:val="007F6EF4"/>
    <w:rsid w:val="007F6FEB"/>
    <w:rsid w:val="007F77EC"/>
    <w:rsid w:val="007F784B"/>
    <w:rsid w:val="007F79A7"/>
    <w:rsid w:val="007F7E38"/>
    <w:rsid w:val="007F7E5C"/>
    <w:rsid w:val="008007B1"/>
    <w:rsid w:val="00800F76"/>
    <w:rsid w:val="00801575"/>
    <w:rsid w:val="008016ED"/>
    <w:rsid w:val="0080194B"/>
    <w:rsid w:val="00801B59"/>
    <w:rsid w:val="00801BAC"/>
    <w:rsid w:val="00801DB3"/>
    <w:rsid w:val="00801E21"/>
    <w:rsid w:val="00801E7A"/>
    <w:rsid w:val="0080211A"/>
    <w:rsid w:val="00802143"/>
    <w:rsid w:val="00802247"/>
    <w:rsid w:val="00802591"/>
    <w:rsid w:val="0080268C"/>
    <w:rsid w:val="00802AAD"/>
    <w:rsid w:val="00802B54"/>
    <w:rsid w:val="008038A0"/>
    <w:rsid w:val="00803A0C"/>
    <w:rsid w:val="00803AA2"/>
    <w:rsid w:val="00804524"/>
    <w:rsid w:val="0080468C"/>
    <w:rsid w:val="0080482B"/>
    <w:rsid w:val="00804909"/>
    <w:rsid w:val="008049AD"/>
    <w:rsid w:val="00804FC4"/>
    <w:rsid w:val="00805046"/>
    <w:rsid w:val="00805105"/>
    <w:rsid w:val="008052AA"/>
    <w:rsid w:val="0080534F"/>
    <w:rsid w:val="00805433"/>
    <w:rsid w:val="00805536"/>
    <w:rsid w:val="008055C9"/>
    <w:rsid w:val="00805B2B"/>
    <w:rsid w:val="00805C7A"/>
    <w:rsid w:val="00805CB4"/>
    <w:rsid w:val="008067A7"/>
    <w:rsid w:val="0080681D"/>
    <w:rsid w:val="008069AF"/>
    <w:rsid w:val="00806A76"/>
    <w:rsid w:val="00806D0A"/>
    <w:rsid w:val="00806D78"/>
    <w:rsid w:val="00807151"/>
    <w:rsid w:val="0080735C"/>
    <w:rsid w:val="008076E4"/>
    <w:rsid w:val="0080797C"/>
    <w:rsid w:val="008079F4"/>
    <w:rsid w:val="00807B7A"/>
    <w:rsid w:val="00807FB7"/>
    <w:rsid w:val="00807FCD"/>
    <w:rsid w:val="0081009E"/>
    <w:rsid w:val="008100B5"/>
    <w:rsid w:val="00810210"/>
    <w:rsid w:val="00810382"/>
    <w:rsid w:val="00810CFE"/>
    <w:rsid w:val="00810F0E"/>
    <w:rsid w:val="00810FB4"/>
    <w:rsid w:val="00810FD2"/>
    <w:rsid w:val="00811C9D"/>
    <w:rsid w:val="0081238D"/>
    <w:rsid w:val="008124E6"/>
    <w:rsid w:val="0081253A"/>
    <w:rsid w:val="008125FD"/>
    <w:rsid w:val="008132C6"/>
    <w:rsid w:val="00813350"/>
    <w:rsid w:val="00813473"/>
    <w:rsid w:val="008134E1"/>
    <w:rsid w:val="008135C5"/>
    <w:rsid w:val="0081375B"/>
    <w:rsid w:val="0081383D"/>
    <w:rsid w:val="00813AD9"/>
    <w:rsid w:val="0081419F"/>
    <w:rsid w:val="008142D3"/>
    <w:rsid w:val="00814385"/>
    <w:rsid w:val="0081451A"/>
    <w:rsid w:val="00814AEB"/>
    <w:rsid w:val="00814C55"/>
    <w:rsid w:val="0081560B"/>
    <w:rsid w:val="008156E3"/>
    <w:rsid w:val="00816025"/>
    <w:rsid w:val="0081614E"/>
    <w:rsid w:val="00816208"/>
    <w:rsid w:val="00816517"/>
    <w:rsid w:val="008166CE"/>
    <w:rsid w:val="00816C76"/>
    <w:rsid w:val="00816C80"/>
    <w:rsid w:val="00817768"/>
    <w:rsid w:val="008177E1"/>
    <w:rsid w:val="0081780B"/>
    <w:rsid w:val="00820707"/>
    <w:rsid w:val="00820FD6"/>
    <w:rsid w:val="00821173"/>
    <w:rsid w:val="00821666"/>
    <w:rsid w:val="008218BF"/>
    <w:rsid w:val="008219BA"/>
    <w:rsid w:val="00821FE9"/>
    <w:rsid w:val="0082273B"/>
    <w:rsid w:val="00822858"/>
    <w:rsid w:val="00822CC9"/>
    <w:rsid w:val="00823167"/>
    <w:rsid w:val="00823403"/>
    <w:rsid w:val="00823882"/>
    <w:rsid w:val="00824669"/>
    <w:rsid w:val="00824759"/>
    <w:rsid w:val="008256D8"/>
    <w:rsid w:val="008258BF"/>
    <w:rsid w:val="00825F25"/>
    <w:rsid w:val="008268E2"/>
    <w:rsid w:val="00826A80"/>
    <w:rsid w:val="00827663"/>
    <w:rsid w:val="00830374"/>
    <w:rsid w:val="0083057B"/>
    <w:rsid w:val="00830FD4"/>
    <w:rsid w:val="00831286"/>
    <w:rsid w:val="0083141B"/>
    <w:rsid w:val="008317CE"/>
    <w:rsid w:val="0083181C"/>
    <w:rsid w:val="008321CE"/>
    <w:rsid w:val="00832850"/>
    <w:rsid w:val="00832FC4"/>
    <w:rsid w:val="00833012"/>
    <w:rsid w:val="008333ED"/>
    <w:rsid w:val="00833465"/>
    <w:rsid w:val="00833525"/>
    <w:rsid w:val="0083399F"/>
    <w:rsid w:val="008339E2"/>
    <w:rsid w:val="0083447B"/>
    <w:rsid w:val="0083477D"/>
    <w:rsid w:val="00835034"/>
    <w:rsid w:val="00835348"/>
    <w:rsid w:val="008358E2"/>
    <w:rsid w:val="00835D34"/>
    <w:rsid w:val="00836232"/>
    <w:rsid w:val="00836561"/>
    <w:rsid w:val="0083681D"/>
    <w:rsid w:val="0083694B"/>
    <w:rsid w:val="00836B35"/>
    <w:rsid w:val="00836D6C"/>
    <w:rsid w:val="0083747E"/>
    <w:rsid w:val="008374C9"/>
    <w:rsid w:val="008377B3"/>
    <w:rsid w:val="00837C9E"/>
    <w:rsid w:val="00837F31"/>
    <w:rsid w:val="008401CD"/>
    <w:rsid w:val="00840325"/>
    <w:rsid w:val="008406BA"/>
    <w:rsid w:val="00840D71"/>
    <w:rsid w:val="008412B1"/>
    <w:rsid w:val="0084141C"/>
    <w:rsid w:val="008418E8"/>
    <w:rsid w:val="00841BCD"/>
    <w:rsid w:val="00841EBE"/>
    <w:rsid w:val="00842127"/>
    <w:rsid w:val="00842420"/>
    <w:rsid w:val="00842710"/>
    <w:rsid w:val="00842978"/>
    <w:rsid w:val="00843D24"/>
    <w:rsid w:val="00843DA2"/>
    <w:rsid w:val="00844103"/>
    <w:rsid w:val="00844294"/>
    <w:rsid w:val="00845963"/>
    <w:rsid w:val="00845A13"/>
    <w:rsid w:val="00845F9D"/>
    <w:rsid w:val="008460D7"/>
    <w:rsid w:val="0084624C"/>
    <w:rsid w:val="00846434"/>
    <w:rsid w:val="00846A50"/>
    <w:rsid w:val="00846C7B"/>
    <w:rsid w:val="00846C95"/>
    <w:rsid w:val="00847264"/>
    <w:rsid w:val="0084740F"/>
    <w:rsid w:val="008476A6"/>
    <w:rsid w:val="008477F8"/>
    <w:rsid w:val="008479DC"/>
    <w:rsid w:val="00847B63"/>
    <w:rsid w:val="00847C13"/>
    <w:rsid w:val="00850194"/>
    <w:rsid w:val="0085047C"/>
    <w:rsid w:val="00850728"/>
    <w:rsid w:val="0085099B"/>
    <w:rsid w:val="00850A4F"/>
    <w:rsid w:val="00850AD3"/>
    <w:rsid w:val="00850DAC"/>
    <w:rsid w:val="00850F05"/>
    <w:rsid w:val="00850F6A"/>
    <w:rsid w:val="00851A8E"/>
    <w:rsid w:val="00852244"/>
    <w:rsid w:val="0085225F"/>
    <w:rsid w:val="00852272"/>
    <w:rsid w:val="00852778"/>
    <w:rsid w:val="00852E38"/>
    <w:rsid w:val="0085307C"/>
    <w:rsid w:val="00853082"/>
    <w:rsid w:val="00853270"/>
    <w:rsid w:val="00853391"/>
    <w:rsid w:val="0085365B"/>
    <w:rsid w:val="00853FEF"/>
    <w:rsid w:val="00854396"/>
    <w:rsid w:val="008544BF"/>
    <w:rsid w:val="00854C8B"/>
    <w:rsid w:val="008550FA"/>
    <w:rsid w:val="0085511F"/>
    <w:rsid w:val="00855C25"/>
    <w:rsid w:val="00855C98"/>
    <w:rsid w:val="00855DC0"/>
    <w:rsid w:val="0085655F"/>
    <w:rsid w:val="008569E4"/>
    <w:rsid w:val="008569F0"/>
    <w:rsid w:val="00856A09"/>
    <w:rsid w:val="00856B82"/>
    <w:rsid w:val="00856F03"/>
    <w:rsid w:val="0085736F"/>
    <w:rsid w:val="00857548"/>
    <w:rsid w:val="008575B8"/>
    <w:rsid w:val="00857CD5"/>
    <w:rsid w:val="008600F4"/>
    <w:rsid w:val="00860376"/>
    <w:rsid w:val="00860734"/>
    <w:rsid w:val="008607C5"/>
    <w:rsid w:val="008608DC"/>
    <w:rsid w:val="00860911"/>
    <w:rsid w:val="00861765"/>
    <w:rsid w:val="00861B1C"/>
    <w:rsid w:val="00862A73"/>
    <w:rsid w:val="00862B5E"/>
    <w:rsid w:val="00863256"/>
    <w:rsid w:val="00863510"/>
    <w:rsid w:val="00863ECE"/>
    <w:rsid w:val="00863EFD"/>
    <w:rsid w:val="00863F13"/>
    <w:rsid w:val="00863FF1"/>
    <w:rsid w:val="00864010"/>
    <w:rsid w:val="0086442C"/>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66F20"/>
    <w:rsid w:val="00867597"/>
    <w:rsid w:val="00867BCD"/>
    <w:rsid w:val="00867D0D"/>
    <w:rsid w:val="00870183"/>
    <w:rsid w:val="0087025B"/>
    <w:rsid w:val="00870402"/>
    <w:rsid w:val="00870D96"/>
    <w:rsid w:val="00870E30"/>
    <w:rsid w:val="00870E87"/>
    <w:rsid w:val="0087100B"/>
    <w:rsid w:val="00871095"/>
    <w:rsid w:val="00871193"/>
    <w:rsid w:val="0087165E"/>
    <w:rsid w:val="00872263"/>
    <w:rsid w:val="00872286"/>
    <w:rsid w:val="008722DE"/>
    <w:rsid w:val="0087248E"/>
    <w:rsid w:val="00872909"/>
    <w:rsid w:val="00872BC7"/>
    <w:rsid w:val="008731A6"/>
    <w:rsid w:val="00873325"/>
    <w:rsid w:val="00873610"/>
    <w:rsid w:val="00873851"/>
    <w:rsid w:val="00873908"/>
    <w:rsid w:val="00873AFC"/>
    <w:rsid w:val="00873B57"/>
    <w:rsid w:val="00873D69"/>
    <w:rsid w:val="00873FAD"/>
    <w:rsid w:val="008741A4"/>
    <w:rsid w:val="008741AC"/>
    <w:rsid w:val="00874A18"/>
    <w:rsid w:val="00874D25"/>
    <w:rsid w:val="00874DB8"/>
    <w:rsid w:val="008761B4"/>
    <w:rsid w:val="008764E9"/>
    <w:rsid w:val="00876568"/>
    <w:rsid w:val="008765E2"/>
    <w:rsid w:val="00876BBA"/>
    <w:rsid w:val="00876D75"/>
    <w:rsid w:val="00876DB1"/>
    <w:rsid w:val="00876EAF"/>
    <w:rsid w:val="00876F2B"/>
    <w:rsid w:val="00876FA7"/>
    <w:rsid w:val="0087726E"/>
    <w:rsid w:val="00877291"/>
    <w:rsid w:val="0088003F"/>
    <w:rsid w:val="008802CC"/>
    <w:rsid w:val="008806F2"/>
    <w:rsid w:val="008808D3"/>
    <w:rsid w:val="00880B76"/>
    <w:rsid w:val="00880C3A"/>
    <w:rsid w:val="00880D5B"/>
    <w:rsid w:val="00881227"/>
    <w:rsid w:val="008813A1"/>
    <w:rsid w:val="00881609"/>
    <w:rsid w:val="00882518"/>
    <w:rsid w:val="008825D6"/>
    <w:rsid w:val="008826C1"/>
    <w:rsid w:val="008828EA"/>
    <w:rsid w:val="00882AFD"/>
    <w:rsid w:val="0088388C"/>
    <w:rsid w:val="00883BE6"/>
    <w:rsid w:val="00883DFD"/>
    <w:rsid w:val="00884445"/>
    <w:rsid w:val="00884A97"/>
    <w:rsid w:val="00884E1C"/>
    <w:rsid w:val="008853CF"/>
    <w:rsid w:val="0088548C"/>
    <w:rsid w:val="00885703"/>
    <w:rsid w:val="00885D3D"/>
    <w:rsid w:val="008861D1"/>
    <w:rsid w:val="0088622F"/>
    <w:rsid w:val="0088629E"/>
    <w:rsid w:val="008869A9"/>
    <w:rsid w:val="00886B7F"/>
    <w:rsid w:val="00886D8F"/>
    <w:rsid w:val="00887100"/>
    <w:rsid w:val="0088743E"/>
    <w:rsid w:val="00887DFD"/>
    <w:rsid w:val="00887F17"/>
    <w:rsid w:val="008903E5"/>
    <w:rsid w:val="0089047D"/>
    <w:rsid w:val="00890D0C"/>
    <w:rsid w:val="008911ED"/>
    <w:rsid w:val="0089132B"/>
    <w:rsid w:val="00891492"/>
    <w:rsid w:val="00891497"/>
    <w:rsid w:val="00891909"/>
    <w:rsid w:val="00891999"/>
    <w:rsid w:val="00891CE9"/>
    <w:rsid w:val="0089210C"/>
    <w:rsid w:val="008926C3"/>
    <w:rsid w:val="00892BC0"/>
    <w:rsid w:val="00892CC9"/>
    <w:rsid w:val="0089314B"/>
    <w:rsid w:val="00893D2E"/>
    <w:rsid w:val="00893FA4"/>
    <w:rsid w:val="00894AF2"/>
    <w:rsid w:val="00894C72"/>
    <w:rsid w:val="00894DC2"/>
    <w:rsid w:val="008953CF"/>
    <w:rsid w:val="008959F7"/>
    <w:rsid w:val="00895C9B"/>
    <w:rsid w:val="00895FA3"/>
    <w:rsid w:val="00896307"/>
    <w:rsid w:val="008965F3"/>
    <w:rsid w:val="00896AF9"/>
    <w:rsid w:val="00897502"/>
    <w:rsid w:val="008975C5"/>
    <w:rsid w:val="008975D5"/>
    <w:rsid w:val="008976D8"/>
    <w:rsid w:val="00897DD1"/>
    <w:rsid w:val="008A0372"/>
    <w:rsid w:val="008A0709"/>
    <w:rsid w:val="008A0852"/>
    <w:rsid w:val="008A0CE1"/>
    <w:rsid w:val="008A12B0"/>
    <w:rsid w:val="008A1A3C"/>
    <w:rsid w:val="008A1A45"/>
    <w:rsid w:val="008A1B45"/>
    <w:rsid w:val="008A1B9B"/>
    <w:rsid w:val="008A1BF7"/>
    <w:rsid w:val="008A1D4C"/>
    <w:rsid w:val="008A2285"/>
    <w:rsid w:val="008A24BF"/>
    <w:rsid w:val="008A2A68"/>
    <w:rsid w:val="008A2E45"/>
    <w:rsid w:val="008A2F2C"/>
    <w:rsid w:val="008A342F"/>
    <w:rsid w:val="008A371B"/>
    <w:rsid w:val="008A3BE6"/>
    <w:rsid w:val="008A441B"/>
    <w:rsid w:val="008A45D7"/>
    <w:rsid w:val="008A4B43"/>
    <w:rsid w:val="008A4F3C"/>
    <w:rsid w:val="008A51EA"/>
    <w:rsid w:val="008A56F3"/>
    <w:rsid w:val="008A57C0"/>
    <w:rsid w:val="008A5B0E"/>
    <w:rsid w:val="008A5B0F"/>
    <w:rsid w:val="008A5C36"/>
    <w:rsid w:val="008A611C"/>
    <w:rsid w:val="008A61BF"/>
    <w:rsid w:val="008A69A0"/>
    <w:rsid w:val="008A6A96"/>
    <w:rsid w:val="008A6D28"/>
    <w:rsid w:val="008A73EC"/>
    <w:rsid w:val="008A7813"/>
    <w:rsid w:val="008A7A4E"/>
    <w:rsid w:val="008A7A79"/>
    <w:rsid w:val="008A7DA3"/>
    <w:rsid w:val="008B047C"/>
    <w:rsid w:val="008B0587"/>
    <w:rsid w:val="008B05B8"/>
    <w:rsid w:val="008B0668"/>
    <w:rsid w:val="008B073A"/>
    <w:rsid w:val="008B0961"/>
    <w:rsid w:val="008B0C0C"/>
    <w:rsid w:val="008B0CA3"/>
    <w:rsid w:val="008B0F55"/>
    <w:rsid w:val="008B142E"/>
    <w:rsid w:val="008B1AFB"/>
    <w:rsid w:val="008B1C6B"/>
    <w:rsid w:val="008B1ECE"/>
    <w:rsid w:val="008B1F88"/>
    <w:rsid w:val="008B24ED"/>
    <w:rsid w:val="008B2964"/>
    <w:rsid w:val="008B2A10"/>
    <w:rsid w:val="008B2B6E"/>
    <w:rsid w:val="008B2EB2"/>
    <w:rsid w:val="008B35DF"/>
    <w:rsid w:val="008B37E3"/>
    <w:rsid w:val="008B3BDA"/>
    <w:rsid w:val="008B3D6F"/>
    <w:rsid w:val="008B437A"/>
    <w:rsid w:val="008B4E2E"/>
    <w:rsid w:val="008B544F"/>
    <w:rsid w:val="008B576C"/>
    <w:rsid w:val="008B5A50"/>
    <w:rsid w:val="008B5BE0"/>
    <w:rsid w:val="008B5D77"/>
    <w:rsid w:val="008B607E"/>
    <w:rsid w:val="008B624C"/>
    <w:rsid w:val="008B629F"/>
    <w:rsid w:val="008B6399"/>
    <w:rsid w:val="008B65FB"/>
    <w:rsid w:val="008B6E9F"/>
    <w:rsid w:val="008B75AE"/>
    <w:rsid w:val="008B79C7"/>
    <w:rsid w:val="008B7C88"/>
    <w:rsid w:val="008C0C5B"/>
    <w:rsid w:val="008C0D20"/>
    <w:rsid w:val="008C104B"/>
    <w:rsid w:val="008C15D0"/>
    <w:rsid w:val="008C1619"/>
    <w:rsid w:val="008C18E0"/>
    <w:rsid w:val="008C2279"/>
    <w:rsid w:val="008C2287"/>
    <w:rsid w:val="008C23AF"/>
    <w:rsid w:val="008C2744"/>
    <w:rsid w:val="008C2844"/>
    <w:rsid w:val="008C29D0"/>
    <w:rsid w:val="008C2A25"/>
    <w:rsid w:val="008C2CA0"/>
    <w:rsid w:val="008C39F7"/>
    <w:rsid w:val="008C418A"/>
    <w:rsid w:val="008C41A4"/>
    <w:rsid w:val="008C44E2"/>
    <w:rsid w:val="008C4856"/>
    <w:rsid w:val="008C49F3"/>
    <w:rsid w:val="008C4DE6"/>
    <w:rsid w:val="008C5044"/>
    <w:rsid w:val="008C5227"/>
    <w:rsid w:val="008C5460"/>
    <w:rsid w:val="008C54FC"/>
    <w:rsid w:val="008C55DE"/>
    <w:rsid w:val="008C5A60"/>
    <w:rsid w:val="008C5AB4"/>
    <w:rsid w:val="008C5B8E"/>
    <w:rsid w:val="008C5CB0"/>
    <w:rsid w:val="008C5FF4"/>
    <w:rsid w:val="008C6497"/>
    <w:rsid w:val="008C653D"/>
    <w:rsid w:val="008C6B01"/>
    <w:rsid w:val="008C6B53"/>
    <w:rsid w:val="008C6FAB"/>
    <w:rsid w:val="008C6FC6"/>
    <w:rsid w:val="008C71AE"/>
    <w:rsid w:val="008C71CB"/>
    <w:rsid w:val="008C73B5"/>
    <w:rsid w:val="008C7F68"/>
    <w:rsid w:val="008D04B8"/>
    <w:rsid w:val="008D0A7A"/>
    <w:rsid w:val="008D0DEB"/>
    <w:rsid w:val="008D0ED3"/>
    <w:rsid w:val="008D23AF"/>
    <w:rsid w:val="008D3067"/>
    <w:rsid w:val="008D3120"/>
    <w:rsid w:val="008D3160"/>
    <w:rsid w:val="008D369A"/>
    <w:rsid w:val="008D3765"/>
    <w:rsid w:val="008D3A68"/>
    <w:rsid w:val="008D3B90"/>
    <w:rsid w:val="008D4150"/>
    <w:rsid w:val="008D428C"/>
    <w:rsid w:val="008D43CF"/>
    <w:rsid w:val="008D453A"/>
    <w:rsid w:val="008D4DC1"/>
    <w:rsid w:val="008D4F45"/>
    <w:rsid w:val="008D515B"/>
    <w:rsid w:val="008D5344"/>
    <w:rsid w:val="008D55F7"/>
    <w:rsid w:val="008D5E4D"/>
    <w:rsid w:val="008D637A"/>
    <w:rsid w:val="008D78C3"/>
    <w:rsid w:val="008D7C7A"/>
    <w:rsid w:val="008E01E4"/>
    <w:rsid w:val="008E0447"/>
    <w:rsid w:val="008E080B"/>
    <w:rsid w:val="008E095A"/>
    <w:rsid w:val="008E11E9"/>
    <w:rsid w:val="008E1223"/>
    <w:rsid w:val="008E1CB6"/>
    <w:rsid w:val="008E2272"/>
    <w:rsid w:val="008E25C8"/>
    <w:rsid w:val="008E2860"/>
    <w:rsid w:val="008E2ECD"/>
    <w:rsid w:val="008E32A4"/>
    <w:rsid w:val="008E3818"/>
    <w:rsid w:val="008E3D96"/>
    <w:rsid w:val="008E4C9E"/>
    <w:rsid w:val="008E4FE4"/>
    <w:rsid w:val="008E50B2"/>
    <w:rsid w:val="008E541C"/>
    <w:rsid w:val="008E56DB"/>
    <w:rsid w:val="008E596D"/>
    <w:rsid w:val="008E5C4A"/>
    <w:rsid w:val="008E5EFC"/>
    <w:rsid w:val="008E6208"/>
    <w:rsid w:val="008E666E"/>
    <w:rsid w:val="008E687B"/>
    <w:rsid w:val="008E6BDE"/>
    <w:rsid w:val="008E6E33"/>
    <w:rsid w:val="008E6F73"/>
    <w:rsid w:val="008E70F2"/>
    <w:rsid w:val="008E72CC"/>
    <w:rsid w:val="008E7408"/>
    <w:rsid w:val="008E75C5"/>
    <w:rsid w:val="008E77CC"/>
    <w:rsid w:val="008E7976"/>
    <w:rsid w:val="008E7D1B"/>
    <w:rsid w:val="008F075F"/>
    <w:rsid w:val="008F110B"/>
    <w:rsid w:val="008F1205"/>
    <w:rsid w:val="008F131B"/>
    <w:rsid w:val="008F1F41"/>
    <w:rsid w:val="008F262F"/>
    <w:rsid w:val="008F2865"/>
    <w:rsid w:val="008F28A6"/>
    <w:rsid w:val="008F305A"/>
    <w:rsid w:val="008F326A"/>
    <w:rsid w:val="008F3535"/>
    <w:rsid w:val="008F3BEF"/>
    <w:rsid w:val="008F3C8B"/>
    <w:rsid w:val="008F4B44"/>
    <w:rsid w:val="008F4C4E"/>
    <w:rsid w:val="008F4CD7"/>
    <w:rsid w:val="008F5441"/>
    <w:rsid w:val="008F58AB"/>
    <w:rsid w:val="008F5C76"/>
    <w:rsid w:val="008F5CA0"/>
    <w:rsid w:val="008F5D61"/>
    <w:rsid w:val="008F6102"/>
    <w:rsid w:val="008F61B8"/>
    <w:rsid w:val="008F63E2"/>
    <w:rsid w:val="008F684D"/>
    <w:rsid w:val="008F6BBA"/>
    <w:rsid w:val="008F6C2B"/>
    <w:rsid w:val="008F6F62"/>
    <w:rsid w:val="008F7080"/>
    <w:rsid w:val="008F7461"/>
    <w:rsid w:val="008F7605"/>
    <w:rsid w:val="008F7D31"/>
    <w:rsid w:val="009001F0"/>
    <w:rsid w:val="00900793"/>
    <w:rsid w:val="0090091A"/>
    <w:rsid w:val="00900AFD"/>
    <w:rsid w:val="00901770"/>
    <w:rsid w:val="00901BF5"/>
    <w:rsid w:val="00901CA4"/>
    <w:rsid w:val="009022C0"/>
    <w:rsid w:val="00902DA8"/>
    <w:rsid w:val="009030D0"/>
    <w:rsid w:val="00903414"/>
    <w:rsid w:val="00903589"/>
    <w:rsid w:val="00903847"/>
    <w:rsid w:val="00903A01"/>
    <w:rsid w:val="009042BD"/>
    <w:rsid w:val="00904B81"/>
    <w:rsid w:val="00904F80"/>
    <w:rsid w:val="00904FE4"/>
    <w:rsid w:val="0090526F"/>
    <w:rsid w:val="0090552E"/>
    <w:rsid w:val="009056F3"/>
    <w:rsid w:val="0090583B"/>
    <w:rsid w:val="009059F8"/>
    <w:rsid w:val="00905AB3"/>
    <w:rsid w:val="00906394"/>
    <w:rsid w:val="00906457"/>
    <w:rsid w:val="009065E0"/>
    <w:rsid w:val="00906A2C"/>
    <w:rsid w:val="00906C65"/>
    <w:rsid w:val="009103AC"/>
    <w:rsid w:val="00910566"/>
    <w:rsid w:val="00910970"/>
    <w:rsid w:val="00910F9F"/>
    <w:rsid w:val="00911164"/>
    <w:rsid w:val="00911575"/>
    <w:rsid w:val="009116E7"/>
    <w:rsid w:val="00912518"/>
    <w:rsid w:val="00912964"/>
    <w:rsid w:val="00912AF9"/>
    <w:rsid w:val="00912E68"/>
    <w:rsid w:val="009131FA"/>
    <w:rsid w:val="009137DF"/>
    <w:rsid w:val="00913968"/>
    <w:rsid w:val="00913CCB"/>
    <w:rsid w:val="00913DF0"/>
    <w:rsid w:val="00914044"/>
    <w:rsid w:val="009145ED"/>
    <w:rsid w:val="00914EB1"/>
    <w:rsid w:val="009152D0"/>
    <w:rsid w:val="009158D9"/>
    <w:rsid w:val="00915F77"/>
    <w:rsid w:val="00916BCE"/>
    <w:rsid w:val="00916C71"/>
    <w:rsid w:val="00916D86"/>
    <w:rsid w:val="00917002"/>
    <w:rsid w:val="009170F8"/>
    <w:rsid w:val="00917114"/>
    <w:rsid w:val="009172DE"/>
    <w:rsid w:val="009173DA"/>
    <w:rsid w:val="0091745F"/>
    <w:rsid w:val="00917482"/>
    <w:rsid w:val="009174EB"/>
    <w:rsid w:val="00917C93"/>
    <w:rsid w:val="00920305"/>
    <w:rsid w:val="00920636"/>
    <w:rsid w:val="0092098B"/>
    <w:rsid w:val="0092158C"/>
    <w:rsid w:val="00921858"/>
    <w:rsid w:val="00921BC6"/>
    <w:rsid w:val="00921D9A"/>
    <w:rsid w:val="00921E48"/>
    <w:rsid w:val="00921E91"/>
    <w:rsid w:val="009221B1"/>
    <w:rsid w:val="00922343"/>
    <w:rsid w:val="00922898"/>
    <w:rsid w:val="00922DAE"/>
    <w:rsid w:val="00922DD5"/>
    <w:rsid w:val="00922E64"/>
    <w:rsid w:val="00922E98"/>
    <w:rsid w:val="009230E5"/>
    <w:rsid w:val="009231E1"/>
    <w:rsid w:val="009235E4"/>
    <w:rsid w:val="009237CA"/>
    <w:rsid w:val="00924428"/>
    <w:rsid w:val="0092454D"/>
    <w:rsid w:val="00924893"/>
    <w:rsid w:val="00924CCA"/>
    <w:rsid w:val="00925074"/>
    <w:rsid w:val="00925D5C"/>
    <w:rsid w:val="00926123"/>
    <w:rsid w:val="0092612F"/>
    <w:rsid w:val="0092635A"/>
    <w:rsid w:val="00926734"/>
    <w:rsid w:val="00926FA7"/>
    <w:rsid w:val="00927029"/>
    <w:rsid w:val="00927188"/>
    <w:rsid w:val="00927441"/>
    <w:rsid w:val="00927488"/>
    <w:rsid w:val="00927740"/>
    <w:rsid w:val="00930257"/>
    <w:rsid w:val="009302B5"/>
    <w:rsid w:val="0093030F"/>
    <w:rsid w:val="009303AC"/>
    <w:rsid w:val="00930455"/>
    <w:rsid w:val="00930780"/>
    <w:rsid w:val="009307AE"/>
    <w:rsid w:val="00930867"/>
    <w:rsid w:val="009308B8"/>
    <w:rsid w:val="009310A0"/>
    <w:rsid w:val="0093116D"/>
    <w:rsid w:val="00931B06"/>
    <w:rsid w:val="00932065"/>
    <w:rsid w:val="00932324"/>
    <w:rsid w:val="00932755"/>
    <w:rsid w:val="00933110"/>
    <w:rsid w:val="009332FC"/>
    <w:rsid w:val="009337F5"/>
    <w:rsid w:val="00933ED4"/>
    <w:rsid w:val="00933EE5"/>
    <w:rsid w:val="00934376"/>
    <w:rsid w:val="009345A2"/>
    <w:rsid w:val="00935778"/>
    <w:rsid w:val="00935D95"/>
    <w:rsid w:val="00936095"/>
    <w:rsid w:val="00936159"/>
    <w:rsid w:val="009372D3"/>
    <w:rsid w:val="0093745F"/>
    <w:rsid w:val="0093749B"/>
    <w:rsid w:val="009377A4"/>
    <w:rsid w:val="00937D41"/>
    <w:rsid w:val="00937D53"/>
    <w:rsid w:val="00940641"/>
    <w:rsid w:val="0094065C"/>
    <w:rsid w:val="009409DB"/>
    <w:rsid w:val="00940ABF"/>
    <w:rsid w:val="00940D0F"/>
    <w:rsid w:val="00940EC0"/>
    <w:rsid w:val="00941259"/>
    <w:rsid w:val="009413BE"/>
    <w:rsid w:val="00941E51"/>
    <w:rsid w:val="00942392"/>
    <w:rsid w:val="00942DBD"/>
    <w:rsid w:val="009430B3"/>
    <w:rsid w:val="009436E3"/>
    <w:rsid w:val="00943B03"/>
    <w:rsid w:val="00943D20"/>
    <w:rsid w:val="009440AD"/>
    <w:rsid w:val="0094416D"/>
    <w:rsid w:val="00944574"/>
    <w:rsid w:val="009445E8"/>
    <w:rsid w:val="00944613"/>
    <w:rsid w:val="0094462B"/>
    <w:rsid w:val="00944E55"/>
    <w:rsid w:val="0094578D"/>
    <w:rsid w:val="00945A4E"/>
    <w:rsid w:val="00945AE3"/>
    <w:rsid w:val="00945AFD"/>
    <w:rsid w:val="00945DB9"/>
    <w:rsid w:val="009462C9"/>
    <w:rsid w:val="00946338"/>
    <w:rsid w:val="009467F1"/>
    <w:rsid w:val="00946A47"/>
    <w:rsid w:val="00946B66"/>
    <w:rsid w:val="00947CE6"/>
    <w:rsid w:val="00950B16"/>
    <w:rsid w:val="00950E3D"/>
    <w:rsid w:val="00951656"/>
    <w:rsid w:val="0095167D"/>
    <w:rsid w:val="00951884"/>
    <w:rsid w:val="00951997"/>
    <w:rsid w:val="009519C7"/>
    <w:rsid w:val="009522B7"/>
    <w:rsid w:val="00952DF6"/>
    <w:rsid w:val="00953417"/>
    <w:rsid w:val="00953D1D"/>
    <w:rsid w:val="009547E7"/>
    <w:rsid w:val="00954D1B"/>
    <w:rsid w:val="009556FA"/>
    <w:rsid w:val="009560A2"/>
    <w:rsid w:val="00956183"/>
    <w:rsid w:val="009561A0"/>
    <w:rsid w:val="0095625B"/>
    <w:rsid w:val="009565E7"/>
    <w:rsid w:val="009566BD"/>
    <w:rsid w:val="0095697A"/>
    <w:rsid w:val="00956BD7"/>
    <w:rsid w:val="00956D8D"/>
    <w:rsid w:val="009574CA"/>
    <w:rsid w:val="009576AD"/>
    <w:rsid w:val="009576CE"/>
    <w:rsid w:val="009577FE"/>
    <w:rsid w:val="0095788F"/>
    <w:rsid w:val="009579F6"/>
    <w:rsid w:val="00957CC0"/>
    <w:rsid w:val="00957DCA"/>
    <w:rsid w:val="00960D20"/>
    <w:rsid w:val="00960F1C"/>
    <w:rsid w:val="00961200"/>
    <w:rsid w:val="00961866"/>
    <w:rsid w:val="00961D8B"/>
    <w:rsid w:val="00962792"/>
    <w:rsid w:val="009627E8"/>
    <w:rsid w:val="00962B40"/>
    <w:rsid w:val="00962BB2"/>
    <w:rsid w:val="00962E70"/>
    <w:rsid w:val="009630CB"/>
    <w:rsid w:val="0096310A"/>
    <w:rsid w:val="009638D2"/>
    <w:rsid w:val="009638E4"/>
    <w:rsid w:val="00963A23"/>
    <w:rsid w:val="0096407C"/>
    <w:rsid w:val="00964250"/>
    <w:rsid w:val="009644B3"/>
    <w:rsid w:val="00964699"/>
    <w:rsid w:val="00964758"/>
    <w:rsid w:val="00964932"/>
    <w:rsid w:val="009649AC"/>
    <w:rsid w:val="00964A57"/>
    <w:rsid w:val="00964AD1"/>
    <w:rsid w:val="00964AD5"/>
    <w:rsid w:val="00964C09"/>
    <w:rsid w:val="0096527C"/>
    <w:rsid w:val="009654B4"/>
    <w:rsid w:val="0096556F"/>
    <w:rsid w:val="009658A5"/>
    <w:rsid w:val="00965E30"/>
    <w:rsid w:val="00966668"/>
    <w:rsid w:val="00966929"/>
    <w:rsid w:val="00966BDB"/>
    <w:rsid w:val="00966C6E"/>
    <w:rsid w:val="00966CD2"/>
    <w:rsid w:val="00966DED"/>
    <w:rsid w:val="0096706E"/>
    <w:rsid w:val="0096739B"/>
    <w:rsid w:val="009673DD"/>
    <w:rsid w:val="0096754C"/>
    <w:rsid w:val="0096760F"/>
    <w:rsid w:val="00967753"/>
    <w:rsid w:val="00967A04"/>
    <w:rsid w:val="00967D38"/>
    <w:rsid w:val="00967D6B"/>
    <w:rsid w:val="00970176"/>
    <w:rsid w:val="009704BF"/>
    <w:rsid w:val="0097053F"/>
    <w:rsid w:val="0097078F"/>
    <w:rsid w:val="00970A04"/>
    <w:rsid w:val="00970C7C"/>
    <w:rsid w:val="00970D1B"/>
    <w:rsid w:val="00970F8E"/>
    <w:rsid w:val="00970FD6"/>
    <w:rsid w:val="009710D3"/>
    <w:rsid w:val="00971224"/>
    <w:rsid w:val="00971406"/>
    <w:rsid w:val="00971849"/>
    <w:rsid w:val="0097184D"/>
    <w:rsid w:val="009719EB"/>
    <w:rsid w:val="00971CC3"/>
    <w:rsid w:val="009722CC"/>
    <w:rsid w:val="00972860"/>
    <w:rsid w:val="00972870"/>
    <w:rsid w:val="009728C0"/>
    <w:rsid w:val="00972A70"/>
    <w:rsid w:val="00972B97"/>
    <w:rsid w:val="00972D4D"/>
    <w:rsid w:val="00972D65"/>
    <w:rsid w:val="00973609"/>
    <w:rsid w:val="00973A63"/>
    <w:rsid w:val="0097409E"/>
    <w:rsid w:val="00974786"/>
    <w:rsid w:val="009748A7"/>
    <w:rsid w:val="00974925"/>
    <w:rsid w:val="00974B65"/>
    <w:rsid w:val="009752E2"/>
    <w:rsid w:val="0097553D"/>
    <w:rsid w:val="00975561"/>
    <w:rsid w:val="0097635B"/>
    <w:rsid w:val="00977152"/>
    <w:rsid w:val="009777D2"/>
    <w:rsid w:val="0097786C"/>
    <w:rsid w:val="00977A3D"/>
    <w:rsid w:val="00977E1D"/>
    <w:rsid w:val="00977FA3"/>
    <w:rsid w:val="00980840"/>
    <w:rsid w:val="0098101C"/>
    <w:rsid w:val="0098111D"/>
    <w:rsid w:val="009814BF"/>
    <w:rsid w:val="00981770"/>
    <w:rsid w:val="00981A7D"/>
    <w:rsid w:val="00982294"/>
    <w:rsid w:val="00982C21"/>
    <w:rsid w:val="009838CA"/>
    <w:rsid w:val="00983A1D"/>
    <w:rsid w:val="00983A40"/>
    <w:rsid w:val="00983BDA"/>
    <w:rsid w:val="009847DA"/>
    <w:rsid w:val="00984809"/>
    <w:rsid w:val="00984C6F"/>
    <w:rsid w:val="0098503B"/>
    <w:rsid w:val="00985047"/>
    <w:rsid w:val="00985169"/>
    <w:rsid w:val="00985183"/>
    <w:rsid w:val="0098563C"/>
    <w:rsid w:val="00985677"/>
    <w:rsid w:val="00985853"/>
    <w:rsid w:val="009858F3"/>
    <w:rsid w:val="00985AB9"/>
    <w:rsid w:val="009860B2"/>
    <w:rsid w:val="00986604"/>
    <w:rsid w:val="009869F1"/>
    <w:rsid w:val="00986C8D"/>
    <w:rsid w:val="00986FBB"/>
    <w:rsid w:val="009873CF"/>
    <w:rsid w:val="00987491"/>
    <w:rsid w:val="009875BD"/>
    <w:rsid w:val="00987657"/>
    <w:rsid w:val="00987919"/>
    <w:rsid w:val="00987D51"/>
    <w:rsid w:val="009902FA"/>
    <w:rsid w:val="009906C9"/>
    <w:rsid w:val="0099085B"/>
    <w:rsid w:val="00990CA4"/>
    <w:rsid w:val="00990D09"/>
    <w:rsid w:val="0099176F"/>
    <w:rsid w:val="00991802"/>
    <w:rsid w:val="00992054"/>
    <w:rsid w:val="0099236C"/>
    <w:rsid w:val="009924FE"/>
    <w:rsid w:val="00992779"/>
    <w:rsid w:val="00992815"/>
    <w:rsid w:val="0099283B"/>
    <w:rsid w:val="00992CB7"/>
    <w:rsid w:val="00993470"/>
    <w:rsid w:val="00993BAE"/>
    <w:rsid w:val="00993C55"/>
    <w:rsid w:val="00993C6B"/>
    <w:rsid w:val="0099411D"/>
    <w:rsid w:val="00994736"/>
    <w:rsid w:val="00994C92"/>
    <w:rsid w:val="00994D60"/>
    <w:rsid w:val="0099510C"/>
    <w:rsid w:val="0099562F"/>
    <w:rsid w:val="00995A1D"/>
    <w:rsid w:val="00995C2E"/>
    <w:rsid w:val="00995EA9"/>
    <w:rsid w:val="00995ED8"/>
    <w:rsid w:val="00995F74"/>
    <w:rsid w:val="0099604A"/>
    <w:rsid w:val="00996428"/>
    <w:rsid w:val="009964CE"/>
    <w:rsid w:val="0099670F"/>
    <w:rsid w:val="00996728"/>
    <w:rsid w:val="00996772"/>
    <w:rsid w:val="00996814"/>
    <w:rsid w:val="00996A22"/>
    <w:rsid w:val="00996AFB"/>
    <w:rsid w:val="0099765C"/>
    <w:rsid w:val="00997AEF"/>
    <w:rsid w:val="00997CD1"/>
    <w:rsid w:val="00997D08"/>
    <w:rsid w:val="00997E8C"/>
    <w:rsid w:val="009A08A6"/>
    <w:rsid w:val="009A0C30"/>
    <w:rsid w:val="009A1119"/>
    <w:rsid w:val="009A1504"/>
    <w:rsid w:val="009A1944"/>
    <w:rsid w:val="009A1B86"/>
    <w:rsid w:val="009A23E7"/>
    <w:rsid w:val="009A2A40"/>
    <w:rsid w:val="009A2BF1"/>
    <w:rsid w:val="009A2FA9"/>
    <w:rsid w:val="009A2FE0"/>
    <w:rsid w:val="009A3075"/>
    <w:rsid w:val="009A3B74"/>
    <w:rsid w:val="009A3CBF"/>
    <w:rsid w:val="009A3F18"/>
    <w:rsid w:val="009A3FFE"/>
    <w:rsid w:val="009A41EF"/>
    <w:rsid w:val="009A45F6"/>
    <w:rsid w:val="009A46B1"/>
    <w:rsid w:val="009A4946"/>
    <w:rsid w:val="009A4EE1"/>
    <w:rsid w:val="009A53B2"/>
    <w:rsid w:val="009A55F2"/>
    <w:rsid w:val="009A57A3"/>
    <w:rsid w:val="009A5C98"/>
    <w:rsid w:val="009A5E04"/>
    <w:rsid w:val="009A6032"/>
    <w:rsid w:val="009A60A2"/>
    <w:rsid w:val="009A6295"/>
    <w:rsid w:val="009A62AC"/>
    <w:rsid w:val="009A648D"/>
    <w:rsid w:val="009A64B3"/>
    <w:rsid w:val="009A687F"/>
    <w:rsid w:val="009A6C6D"/>
    <w:rsid w:val="009A74F3"/>
    <w:rsid w:val="009A77F5"/>
    <w:rsid w:val="009A7E84"/>
    <w:rsid w:val="009B0573"/>
    <w:rsid w:val="009B058B"/>
    <w:rsid w:val="009B09B3"/>
    <w:rsid w:val="009B09DB"/>
    <w:rsid w:val="009B0EB6"/>
    <w:rsid w:val="009B1B91"/>
    <w:rsid w:val="009B2509"/>
    <w:rsid w:val="009B2844"/>
    <w:rsid w:val="009B2891"/>
    <w:rsid w:val="009B28EA"/>
    <w:rsid w:val="009B2953"/>
    <w:rsid w:val="009B2D77"/>
    <w:rsid w:val="009B36ED"/>
    <w:rsid w:val="009B38BF"/>
    <w:rsid w:val="009B3B36"/>
    <w:rsid w:val="009B3EE0"/>
    <w:rsid w:val="009B3F25"/>
    <w:rsid w:val="009B4309"/>
    <w:rsid w:val="009B43BA"/>
    <w:rsid w:val="009B492A"/>
    <w:rsid w:val="009B4A73"/>
    <w:rsid w:val="009B4EC5"/>
    <w:rsid w:val="009B5288"/>
    <w:rsid w:val="009B5AFE"/>
    <w:rsid w:val="009B5E4D"/>
    <w:rsid w:val="009B62B0"/>
    <w:rsid w:val="009B63D7"/>
    <w:rsid w:val="009B6418"/>
    <w:rsid w:val="009B65A1"/>
    <w:rsid w:val="009B6C6C"/>
    <w:rsid w:val="009B717F"/>
    <w:rsid w:val="009B71BC"/>
    <w:rsid w:val="009B7236"/>
    <w:rsid w:val="009B73A6"/>
    <w:rsid w:val="009B752E"/>
    <w:rsid w:val="009B7B4B"/>
    <w:rsid w:val="009B7C21"/>
    <w:rsid w:val="009C0692"/>
    <w:rsid w:val="009C0EF4"/>
    <w:rsid w:val="009C0F71"/>
    <w:rsid w:val="009C129F"/>
    <w:rsid w:val="009C1328"/>
    <w:rsid w:val="009C14D5"/>
    <w:rsid w:val="009C15C6"/>
    <w:rsid w:val="009C18AD"/>
    <w:rsid w:val="009C194C"/>
    <w:rsid w:val="009C27E9"/>
    <w:rsid w:val="009C2977"/>
    <w:rsid w:val="009C33CC"/>
    <w:rsid w:val="009C345C"/>
    <w:rsid w:val="009C3F2B"/>
    <w:rsid w:val="009C3FCE"/>
    <w:rsid w:val="009C41FC"/>
    <w:rsid w:val="009C4970"/>
    <w:rsid w:val="009C4C83"/>
    <w:rsid w:val="009C4D66"/>
    <w:rsid w:val="009C53C7"/>
    <w:rsid w:val="009C5401"/>
    <w:rsid w:val="009C5528"/>
    <w:rsid w:val="009C5B7D"/>
    <w:rsid w:val="009C6517"/>
    <w:rsid w:val="009C6546"/>
    <w:rsid w:val="009C65DE"/>
    <w:rsid w:val="009C71DB"/>
    <w:rsid w:val="009C7850"/>
    <w:rsid w:val="009C7B0F"/>
    <w:rsid w:val="009C7B25"/>
    <w:rsid w:val="009C7BD3"/>
    <w:rsid w:val="009C7DEC"/>
    <w:rsid w:val="009D0550"/>
    <w:rsid w:val="009D07A4"/>
    <w:rsid w:val="009D11A3"/>
    <w:rsid w:val="009D12DF"/>
    <w:rsid w:val="009D1F0C"/>
    <w:rsid w:val="009D1F1F"/>
    <w:rsid w:val="009D2172"/>
    <w:rsid w:val="009D22F5"/>
    <w:rsid w:val="009D290D"/>
    <w:rsid w:val="009D2BEE"/>
    <w:rsid w:val="009D2EA9"/>
    <w:rsid w:val="009D30D0"/>
    <w:rsid w:val="009D31BF"/>
    <w:rsid w:val="009D349B"/>
    <w:rsid w:val="009D358F"/>
    <w:rsid w:val="009D359B"/>
    <w:rsid w:val="009D35F8"/>
    <w:rsid w:val="009D39BB"/>
    <w:rsid w:val="009D3D4D"/>
    <w:rsid w:val="009D4211"/>
    <w:rsid w:val="009D506D"/>
    <w:rsid w:val="009D5689"/>
    <w:rsid w:val="009D600B"/>
    <w:rsid w:val="009D6308"/>
    <w:rsid w:val="009D64F7"/>
    <w:rsid w:val="009D6610"/>
    <w:rsid w:val="009D6BEF"/>
    <w:rsid w:val="009D6F8F"/>
    <w:rsid w:val="009D6FA4"/>
    <w:rsid w:val="009D6FFA"/>
    <w:rsid w:val="009D728F"/>
    <w:rsid w:val="009D7A51"/>
    <w:rsid w:val="009D7AA5"/>
    <w:rsid w:val="009D7C31"/>
    <w:rsid w:val="009D7CDE"/>
    <w:rsid w:val="009D7E59"/>
    <w:rsid w:val="009E05AB"/>
    <w:rsid w:val="009E0737"/>
    <w:rsid w:val="009E077C"/>
    <w:rsid w:val="009E08E9"/>
    <w:rsid w:val="009E0958"/>
    <w:rsid w:val="009E09B1"/>
    <w:rsid w:val="009E0AD4"/>
    <w:rsid w:val="009E0C8C"/>
    <w:rsid w:val="009E10A4"/>
    <w:rsid w:val="009E1121"/>
    <w:rsid w:val="009E164B"/>
    <w:rsid w:val="009E1B4B"/>
    <w:rsid w:val="009E2178"/>
    <w:rsid w:val="009E24F4"/>
    <w:rsid w:val="009E2534"/>
    <w:rsid w:val="009E2642"/>
    <w:rsid w:val="009E272F"/>
    <w:rsid w:val="009E2B15"/>
    <w:rsid w:val="009E2B66"/>
    <w:rsid w:val="009E2C7D"/>
    <w:rsid w:val="009E2D47"/>
    <w:rsid w:val="009E3394"/>
    <w:rsid w:val="009E3434"/>
    <w:rsid w:val="009E3471"/>
    <w:rsid w:val="009E348B"/>
    <w:rsid w:val="009E4E6E"/>
    <w:rsid w:val="009E5166"/>
    <w:rsid w:val="009E51D2"/>
    <w:rsid w:val="009E573E"/>
    <w:rsid w:val="009E595B"/>
    <w:rsid w:val="009E5BAE"/>
    <w:rsid w:val="009E5BB5"/>
    <w:rsid w:val="009E5F69"/>
    <w:rsid w:val="009E6201"/>
    <w:rsid w:val="009E6338"/>
    <w:rsid w:val="009E68A1"/>
    <w:rsid w:val="009E692C"/>
    <w:rsid w:val="009E6AB4"/>
    <w:rsid w:val="009E6C2A"/>
    <w:rsid w:val="009E7389"/>
    <w:rsid w:val="009E7554"/>
    <w:rsid w:val="009E785B"/>
    <w:rsid w:val="009E7BEA"/>
    <w:rsid w:val="009E7DA3"/>
    <w:rsid w:val="009F05F2"/>
    <w:rsid w:val="009F0660"/>
    <w:rsid w:val="009F0E99"/>
    <w:rsid w:val="009F0EBE"/>
    <w:rsid w:val="009F1763"/>
    <w:rsid w:val="009F1885"/>
    <w:rsid w:val="009F1A4C"/>
    <w:rsid w:val="009F1D35"/>
    <w:rsid w:val="009F2070"/>
    <w:rsid w:val="009F22AC"/>
    <w:rsid w:val="009F2DDB"/>
    <w:rsid w:val="009F2E63"/>
    <w:rsid w:val="009F341C"/>
    <w:rsid w:val="009F346B"/>
    <w:rsid w:val="009F3D79"/>
    <w:rsid w:val="009F3DDD"/>
    <w:rsid w:val="009F3E1B"/>
    <w:rsid w:val="009F3F61"/>
    <w:rsid w:val="009F4504"/>
    <w:rsid w:val="009F4909"/>
    <w:rsid w:val="009F4F54"/>
    <w:rsid w:val="009F5005"/>
    <w:rsid w:val="009F51AD"/>
    <w:rsid w:val="009F5380"/>
    <w:rsid w:val="009F5446"/>
    <w:rsid w:val="009F588B"/>
    <w:rsid w:val="009F5E27"/>
    <w:rsid w:val="009F5F37"/>
    <w:rsid w:val="009F6097"/>
    <w:rsid w:val="009F6363"/>
    <w:rsid w:val="009F7544"/>
    <w:rsid w:val="009F760D"/>
    <w:rsid w:val="009F7B83"/>
    <w:rsid w:val="009F7BBF"/>
    <w:rsid w:val="00A008E4"/>
    <w:rsid w:val="00A00A3E"/>
    <w:rsid w:val="00A00A9E"/>
    <w:rsid w:val="00A00C8D"/>
    <w:rsid w:val="00A00C92"/>
    <w:rsid w:val="00A00D8F"/>
    <w:rsid w:val="00A01082"/>
    <w:rsid w:val="00A01193"/>
    <w:rsid w:val="00A02096"/>
    <w:rsid w:val="00A020F8"/>
    <w:rsid w:val="00A02146"/>
    <w:rsid w:val="00A023B1"/>
    <w:rsid w:val="00A02863"/>
    <w:rsid w:val="00A03330"/>
    <w:rsid w:val="00A0339C"/>
    <w:rsid w:val="00A03663"/>
    <w:rsid w:val="00A03689"/>
    <w:rsid w:val="00A037F6"/>
    <w:rsid w:val="00A03879"/>
    <w:rsid w:val="00A04277"/>
    <w:rsid w:val="00A04530"/>
    <w:rsid w:val="00A04641"/>
    <w:rsid w:val="00A047D7"/>
    <w:rsid w:val="00A04864"/>
    <w:rsid w:val="00A04992"/>
    <w:rsid w:val="00A04A37"/>
    <w:rsid w:val="00A05307"/>
    <w:rsid w:val="00A05703"/>
    <w:rsid w:val="00A065B2"/>
    <w:rsid w:val="00A06868"/>
    <w:rsid w:val="00A06AC3"/>
    <w:rsid w:val="00A06D2E"/>
    <w:rsid w:val="00A07AB9"/>
    <w:rsid w:val="00A07ACC"/>
    <w:rsid w:val="00A10101"/>
    <w:rsid w:val="00A10260"/>
    <w:rsid w:val="00A104B4"/>
    <w:rsid w:val="00A10FC9"/>
    <w:rsid w:val="00A11090"/>
    <w:rsid w:val="00A11714"/>
    <w:rsid w:val="00A118E2"/>
    <w:rsid w:val="00A11A56"/>
    <w:rsid w:val="00A1207C"/>
    <w:rsid w:val="00A1243B"/>
    <w:rsid w:val="00A126FA"/>
    <w:rsid w:val="00A12B36"/>
    <w:rsid w:val="00A13030"/>
    <w:rsid w:val="00A13CE4"/>
    <w:rsid w:val="00A13FA6"/>
    <w:rsid w:val="00A14156"/>
    <w:rsid w:val="00A14359"/>
    <w:rsid w:val="00A1459C"/>
    <w:rsid w:val="00A147AA"/>
    <w:rsid w:val="00A148F7"/>
    <w:rsid w:val="00A149DC"/>
    <w:rsid w:val="00A153B2"/>
    <w:rsid w:val="00A15530"/>
    <w:rsid w:val="00A157C2"/>
    <w:rsid w:val="00A15AA4"/>
    <w:rsid w:val="00A16863"/>
    <w:rsid w:val="00A16B91"/>
    <w:rsid w:val="00A16F02"/>
    <w:rsid w:val="00A16F3E"/>
    <w:rsid w:val="00A170DF"/>
    <w:rsid w:val="00A17126"/>
    <w:rsid w:val="00A1722D"/>
    <w:rsid w:val="00A176F8"/>
    <w:rsid w:val="00A17859"/>
    <w:rsid w:val="00A17B58"/>
    <w:rsid w:val="00A17C4E"/>
    <w:rsid w:val="00A17DB7"/>
    <w:rsid w:val="00A2017F"/>
    <w:rsid w:val="00A20189"/>
    <w:rsid w:val="00A201B9"/>
    <w:rsid w:val="00A20221"/>
    <w:rsid w:val="00A20383"/>
    <w:rsid w:val="00A203E7"/>
    <w:rsid w:val="00A206F5"/>
    <w:rsid w:val="00A20976"/>
    <w:rsid w:val="00A209BE"/>
    <w:rsid w:val="00A20FC9"/>
    <w:rsid w:val="00A214D5"/>
    <w:rsid w:val="00A21911"/>
    <w:rsid w:val="00A21A0E"/>
    <w:rsid w:val="00A21A7C"/>
    <w:rsid w:val="00A21D71"/>
    <w:rsid w:val="00A21DD6"/>
    <w:rsid w:val="00A22128"/>
    <w:rsid w:val="00A223B8"/>
    <w:rsid w:val="00A22541"/>
    <w:rsid w:val="00A226EF"/>
    <w:rsid w:val="00A22B78"/>
    <w:rsid w:val="00A22C62"/>
    <w:rsid w:val="00A233D4"/>
    <w:rsid w:val="00A23644"/>
    <w:rsid w:val="00A23D7B"/>
    <w:rsid w:val="00A24661"/>
    <w:rsid w:val="00A2513E"/>
    <w:rsid w:val="00A253A0"/>
    <w:rsid w:val="00A253D2"/>
    <w:rsid w:val="00A25773"/>
    <w:rsid w:val="00A25AE5"/>
    <w:rsid w:val="00A25CB1"/>
    <w:rsid w:val="00A25FCB"/>
    <w:rsid w:val="00A26442"/>
    <w:rsid w:val="00A26610"/>
    <w:rsid w:val="00A27159"/>
    <w:rsid w:val="00A27346"/>
    <w:rsid w:val="00A275D2"/>
    <w:rsid w:val="00A277B2"/>
    <w:rsid w:val="00A27E02"/>
    <w:rsid w:val="00A303C8"/>
    <w:rsid w:val="00A30405"/>
    <w:rsid w:val="00A30AF0"/>
    <w:rsid w:val="00A30D41"/>
    <w:rsid w:val="00A30DB5"/>
    <w:rsid w:val="00A30E4D"/>
    <w:rsid w:val="00A310AD"/>
    <w:rsid w:val="00A3114E"/>
    <w:rsid w:val="00A31241"/>
    <w:rsid w:val="00A31825"/>
    <w:rsid w:val="00A318F2"/>
    <w:rsid w:val="00A31A46"/>
    <w:rsid w:val="00A31AFD"/>
    <w:rsid w:val="00A31D67"/>
    <w:rsid w:val="00A31DFF"/>
    <w:rsid w:val="00A31EFB"/>
    <w:rsid w:val="00A321AD"/>
    <w:rsid w:val="00A324FF"/>
    <w:rsid w:val="00A32631"/>
    <w:rsid w:val="00A326A2"/>
    <w:rsid w:val="00A327B7"/>
    <w:rsid w:val="00A328E2"/>
    <w:rsid w:val="00A32C81"/>
    <w:rsid w:val="00A33059"/>
    <w:rsid w:val="00A33140"/>
    <w:rsid w:val="00A3334D"/>
    <w:rsid w:val="00A3344D"/>
    <w:rsid w:val="00A3386F"/>
    <w:rsid w:val="00A33ADC"/>
    <w:rsid w:val="00A33C8D"/>
    <w:rsid w:val="00A33D92"/>
    <w:rsid w:val="00A33FE5"/>
    <w:rsid w:val="00A343D0"/>
    <w:rsid w:val="00A34F2A"/>
    <w:rsid w:val="00A35112"/>
    <w:rsid w:val="00A35235"/>
    <w:rsid w:val="00A35249"/>
    <w:rsid w:val="00A3545D"/>
    <w:rsid w:val="00A3550F"/>
    <w:rsid w:val="00A359E2"/>
    <w:rsid w:val="00A35BA7"/>
    <w:rsid w:val="00A35D98"/>
    <w:rsid w:val="00A3606E"/>
    <w:rsid w:val="00A36E75"/>
    <w:rsid w:val="00A36E8C"/>
    <w:rsid w:val="00A37002"/>
    <w:rsid w:val="00A37870"/>
    <w:rsid w:val="00A37FA1"/>
    <w:rsid w:val="00A40B35"/>
    <w:rsid w:val="00A40C23"/>
    <w:rsid w:val="00A40FD7"/>
    <w:rsid w:val="00A4109A"/>
    <w:rsid w:val="00A4167D"/>
    <w:rsid w:val="00A41719"/>
    <w:rsid w:val="00A418C6"/>
    <w:rsid w:val="00A41CC3"/>
    <w:rsid w:val="00A41D4F"/>
    <w:rsid w:val="00A42196"/>
    <w:rsid w:val="00A4329D"/>
    <w:rsid w:val="00A4355E"/>
    <w:rsid w:val="00A43B78"/>
    <w:rsid w:val="00A43FA8"/>
    <w:rsid w:val="00A44702"/>
    <w:rsid w:val="00A447C3"/>
    <w:rsid w:val="00A44A0D"/>
    <w:rsid w:val="00A44AA3"/>
    <w:rsid w:val="00A44BD9"/>
    <w:rsid w:val="00A44C27"/>
    <w:rsid w:val="00A44D19"/>
    <w:rsid w:val="00A454F3"/>
    <w:rsid w:val="00A456FC"/>
    <w:rsid w:val="00A45A3C"/>
    <w:rsid w:val="00A45E88"/>
    <w:rsid w:val="00A46B46"/>
    <w:rsid w:val="00A50DF8"/>
    <w:rsid w:val="00A5101C"/>
    <w:rsid w:val="00A51403"/>
    <w:rsid w:val="00A51D72"/>
    <w:rsid w:val="00A51DAA"/>
    <w:rsid w:val="00A51DF9"/>
    <w:rsid w:val="00A51EC2"/>
    <w:rsid w:val="00A520D9"/>
    <w:rsid w:val="00A523AF"/>
    <w:rsid w:val="00A52CB5"/>
    <w:rsid w:val="00A52F6C"/>
    <w:rsid w:val="00A5317D"/>
    <w:rsid w:val="00A533D4"/>
    <w:rsid w:val="00A536F9"/>
    <w:rsid w:val="00A53C67"/>
    <w:rsid w:val="00A54421"/>
    <w:rsid w:val="00A54B63"/>
    <w:rsid w:val="00A54FBD"/>
    <w:rsid w:val="00A5513F"/>
    <w:rsid w:val="00A55166"/>
    <w:rsid w:val="00A55215"/>
    <w:rsid w:val="00A5527F"/>
    <w:rsid w:val="00A556BD"/>
    <w:rsid w:val="00A5602E"/>
    <w:rsid w:val="00A56557"/>
    <w:rsid w:val="00A56575"/>
    <w:rsid w:val="00A565D5"/>
    <w:rsid w:val="00A57B36"/>
    <w:rsid w:val="00A6001B"/>
    <w:rsid w:val="00A60771"/>
    <w:rsid w:val="00A60A2D"/>
    <w:rsid w:val="00A60A93"/>
    <w:rsid w:val="00A60E20"/>
    <w:rsid w:val="00A61C84"/>
    <w:rsid w:val="00A61D02"/>
    <w:rsid w:val="00A61F60"/>
    <w:rsid w:val="00A6252B"/>
    <w:rsid w:val="00A62615"/>
    <w:rsid w:val="00A627D4"/>
    <w:rsid w:val="00A6370F"/>
    <w:rsid w:val="00A63BB1"/>
    <w:rsid w:val="00A63C15"/>
    <w:rsid w:val="00A643A2"/>
    <w:rsid w:val="00A643F0"/>
    <w:rsid w:val="00A644B0"/>
    <w:rsid w:val="00A64643"/>
    <w:rsid w:val="00A647BA"/>
    <w:rsid w:val="00A64DA0"/>
    <w:rsid w:val="00A65264"/>
    <w:rsid w:val="00A652E9"/>
    <w:rsid w:val="00A65536"/>
    <w:rsid w:val="00A65BCC"/>
    <w:rsid w:val="00A65D4F"/>
    <w:rsid w:val="00A660C8"/>
    <w:rsid w:val="00A660CB"/>
    <w:rsid w:val="00A66627"/>
    <w:rsid w:val="00A66AA1"/>
    <w:rsid w:val="00A66D38"/>
    <w:rsid w:val="00A66F12"/>
    <w:rsid w:val="00A670EE"/>
    <w:rsid w:val="00A676D4"/>
    <w:rsid w:val="00A679EB"/>
    <w:rsid w:val="00A67C72"/>
    <w:rsid w:val="00A67D0C"/>
    <w:rsid w:val="00A7021B"/>
    <w:rsid w:val="00A7029B"/>
    <w:rsid w:val="00A702B5"/>
    <w:rsid w:val="00A7042C"/>
    <w:rsid w:val="00A70B7F"/>
    <w:rsid w:val="00A71BD4"/>
    <w:rsid w:val="00A71FC0"/>
    <w:rsid w:val="00A722D0"/>
    <w:rsid w:val="00A723E5"/>
    <w:rsid w:val="00A7294B"/>
    <w:rsid w:val="00A72E40"/>
    <w:rsid w:val="00A72F40"/>
    <w:rsid w:val="00A73120"/>
    <w:rsid w:val="00A73254"/>
    <w:rsid w:val="00A735EC"/>
    <w:rsid w:val="00A73D16"/>
    <w:rsid w:val="00A7420D"/>
    <w:rsid w:val="00A744FF"/>
    <w:rsid w:val="00A7466D"/>
    <w:rsid w:val="00A7503A"/>
    <w:rsid w:val="00A752E1"/>
    <w:rsid w:val="00A754B4"/>
    <w:rsid w:val="00A75532"/>
    <w:rsid w:val="00A75916"/>
    <w:rsid w:val="00A7596D"/>
    <w:rsid w:val="00A759FB"/>
    <w:rsid w:val="00A764EE"/>
    <w:rsid w:val="00A7666B"/>
    <w:rsid w:val="00A76684"/>
    <w:rsid w:val="00A76943"/>
    <w:rsid w:val="00A76F70"/>
    <w:rsid w:val="00A771C9"/>
    <w:rsid w:val="00A7740B"/>
    <w:rsid w:val="00A80178"/>
    <w:rsid w:val="00A806B2"/>
    <w:rsid w:val="00A80EA0"/>
    <w:rsid w:val="00A80F99"/>
    <w:rsid w:val="00A81540"/>
    <w:rsid w:val="00A8186A"/>
    <w:rsid w:val="00A82310"/>
    <w:rsid w:val="00A82593"/>
    <w:rsid w:val="00A826C3"/>
    <w:rsid w:val="00A82AAF"/>
    <w:rsid w:val="00A82FFE"/>
    <w:rsid w:val="00A835BA"/>
    <w:rsid w:val="00A83835"/>
    <w:rsid w:val="00A83A57"/>
    <w:rsid w:val="00A83E1C"/>
    <w:rsid w:val="00A84062"/>
    <w:rsid w:val="00A8408B"/>
    <w:rsid w:val="00A84371"/>
    <w:rsid w:val="00A84503"/>
    <w:rsid w:val="00A8499D"/>
    <w:rsid w:val="00A84BED"/>
    <w:rsid w:val="00A84E43"/>
    <w:rsid w:val="00A85874"/>
    <w:rsid w:val="00A85B80"/>
    <w:rsid w:val="00A86031"/>
    <w:rsid w:val="00A8611E"/>
    <w:rsid w:val="00A86426"/>
    <w:rsid w:val="00A8670F"/>
    <w:rsid w:val="00A86F5D"/>
    <w:rsid w:val="00A86F63"/>
    <w:rsid w:val="00A87274"/>
    <w:rsid w:val="00A87B48"/>
    <w:rsid w:val="00A90347"/>
    <w:rsid w:val="00A906F9"/>
    <w:rsid w:val="00A90C5E"/>
    <w:rsid w:val="00A90D6F"/>
    <w:rsid w:val="00A917E6"/>
    <w:rsid w:val="00A91A38"/>
    <w:rsid w:val="00A91B61"/>
    <w:rsid w:val="00A91F47"/>
    <w:rsid w:val="00A922F3"/>
    <w:rsid w:val="00A9230C"/>
    <w:rsid w:val="00A92494"/>
    <w:rsid w:val="00A92792"/>
    <w:rsid w:val="00A92797"/>
    <w:rsid w:val="00A929C1"/>
    <w:rsid w:val="00A92BCD"/>
    <w:rsid w:val="00A92CED"/>
    <w:rsid w:val="00A9345A"/>
    <w:rsid w:val="00A934DF"/>
    <w:rsid w:val="00A93A1A"/>
    <w:rsid w:val="00A945D7"/>
    <w:rsid w:val="00A947C4"/>
    <w:rsid w:val="00A94D54"/>
    <w:rsid w:val="00A95521"/>
    <w:rsid w:val="00A95A06"/>
    <w:rsid w:val="00A96A52"/>
    <w:rsid w:val="00A970F2"/>
    <w:rsid w:val="00A97131"/>
    <w:rsid w:val="00A97308"/>
    <w:rsid w:val="00A9760B"/>
    <w:rsid w:val="00A97650"/>
    <w:rsid w:val="00A978E6"/>
    <w:rsid w:val="00A97D5B"/>
    <w:rsid w:val="00AA0747"/>
    <w:rsid w:val="00AA09B3"/>
    <w:rsid w:val="00AA0A8E"/>
    <w:rsid w:val="00AA0CD1"/>
    <w:rsid w:val="00AA1619"/>
    <w:rsid w:val="00AA1715"/>
    <w:rsid w:val="00AA1B0E"/>
    <w:rsid w:val="00AA1DBD"/>
    <w:rsid w:val="00AA1EC5"/>
    <w:rsid w:val="00AA21D1"/>
    <w:rsid w:val="00AA22A6"/>
    <w:rsid w:val="00AA2378"/>
    <w:rsid w:val="00AA2AE8"/>
    <w:rsid w:val="00AA2F2F"/>
    <w:rsid w:val="00AA308F"/>
    <w:rsid w:val="00AA34D4"/>
    <w:rsid w:val="00AA3DAE"/>
    <w:rsid w:val="00AA4093"/>
    <w:rsid w:val="00AA4134"/>
    <w:rsid w:val="00AA4473"/>
    <w:rsid w:val="00AA44E1"/>
    <w:rsid w:val="00AA4609"/>
    <w:rsid w:val="00AA47B6"/>
    <w:rsid w:val="00AA4975"/>
    <w:rsid w:val="00AA4A28"/>
    <w:rsid w:val="00AA4DD5"/>
    <w:rsid w:val="00AA5C17"/>
    <w:rsid w:val="00AA5D2B"/>
    <w:rsid w:val="00AA5D61"/>
    <w:rsid w:val="00AA5DF8"/>
    <w:rsid w:val="00AA6265"/>
    <w:rsid w:val="00AA629A"/>
    <w:rsid w:val="00AA656F"/>
    <w:rsid w:val="00AA6A6B"/>
    <w:rsid w:val="00AA6ABC"/>
    <w:rsid w:val="00AA6ACB"/>
    <w:rsid w:val="00AA6FB1"/>
    <w:rsid w:val="00AA7106"/>
    <w:rsid w:val="00AA7575"/>
    <w:rsid w:val="00AA7591"/>
    <w:rsid w:val="00AA7882"/>
    <w:rsid w:val="00AB0BB6"/>
    <w:rsid w:val="00AB1453"/>
    <w:rsid w:val="00AB1658"/>
    <w:rsid w:val="00AB1697"/>
    <w:rsid w:val="00AB1C8A"/>
    <w:rsid w:val="00AB254B"/>
    <w:rsid w:val="00AB2DCE"/>
    <w:rsid w:val="00AB3018"/>
    <w:rsid w:val="00AB3810"/>
    <w:rsid w:val="00AB38C2"/>
    <w:rsid w:val="00AB392F"/>
    <w:rsid w:val="00AB3BF6"/>
    <w:rsid w:val="00AB3C17"/>
    <w:rsid w:val="00AB404F"/>
    <w:rsid w:val="00AB4160"/>
    <w:rsid w:val="00AB44E2"/>
    <w:rsid w:val="00AB4700"/>
    <w:rsid w:val="00AB48A8"/>
    <w:rsid w:val="00AB4C36"/>
    <w:rsid w:val="00AB52E7"/>
    <w:rsid w:val="00AB5740"/>
    <w:rsid w:val="00AB5815"/>
    <w:rsid w:val="00AB592E"/>
    <w:rsid w:val="00AB5A3F"/>
    <w:rsid w:val="00AB5AF2"/>
    <w:rsid w:val="00AB5DD8"/>
    <w:rsid w:val="00AB5EE3"/>
    <w:rsid w:val="00AB66D4"/>
    <w:rsid w:val="00AB7A29"/>
    <w:rsid w:val="00AB7BCC"/>
    <w:rsid w:val="00AB7BE8"/>
    <w:rsid w:val="00AB7E04"/>
    <w:rsid w:val="00AC0164"/>
    <w:rsid w:val="00AC0437"/>
    <w:rsid w:val="00AC05A2"/>
    <w:rsid w:val="00AC0BF8"/>
    <w:rsid w:val="00AC0C6D"/>
    <w:rsid w:val="00AC11CE"/>
    <w:rsid w:val="00AC1627"/>
    <w:rsid w:val="00AC163B"/>
    <w:rsid w:val="00AC1A5A"/>
    <w:rsid w:val="00AC1ACC"/>
    <w:rsid w:val="00AC1D6B"/>
    <w:rsid w:val="00AC1FFF"/>
    <w:rsid w:val="00AC225D"/>
    <w:rsid w:val="00AC30CD"/>
    <w:rsid w:val="00AC31BE"/>
    <w:rsid w:val="00AC3389"/>
    <w:rsid w:val="00AC35CC"/>
    <w:rsid w:val="00AC3644"/>
    <w:rsid w:val="00AC3692"/>
    <w:rsid w:val="00AC36F7"/>
    <w:rsid w:val="00AC3B2E"/>
    <w:rsid w:val="00AC3DEA"/>
    <w:rsid w:val="00AC3DF7"/>
    <w:rsid w:val="00AC3EA6"/>
    <w:rsid w:val="00AC422F"/>
    <w:rsid w:val="00AC46E3"/>
    <w:rsid w:val="00AC4901"/>
    <w:rsid w:val="00AC4C7E"/>
    <w:rsid w:val="00AC4E0D"/>
    <w:rsid w:val="00AC4E72"/>
    <w:rsid w:val="00AC53D8"/>
    <w:rsid w:val="00AC555A"/>
    <w:rsid w:val="00AC595C"/>
    <w:rsid w:val="00AC5B97"/>
    <w:rsid w:val="00AC5CA7"/>
    <w:rsid w:val="00AC5FDC"/>
    <w:rsid w:val="00AC6058"/>
    <w:rsid w:val="00AC616A"/>
    <w:rsid w:val="00AC6E84"/>
    <w:rsid w:val="00AC717C"/>
    <w:rsid w:val="00AC739C"/>
    <w:rsid w:val="00AC7C57"/>
    <w:rsid w:val="00AC7C84"/>
    <w:rsid w:val="00AC7CE9"/>
    <w:rsid w:val="00AC7D4E"/>
    <w:rsid w:val="00AD04E1"/>
    <w:rsid w:val="00AD058C"/>
    <w:rsid w:val="00AD0608"/>
    <w:rsid w:val="00AD07BB"/>
    <w:rsid w:val="00AD08FD"/>
    <w:rsid w:val="00AD0B6E"/>
    <w:rsid w:val="00AD12B6"/>
    <w:rsid w:val="00AD28D6"/>
    <w:rsid w:val="00AD2D60"/>
    <w:rsid w:val="00AD3357"/>
    <w:rsid w:val="00AD3556"/>
    <w:rsid w:val="00AD3C9B"/>
    <w:rsid w:val="00AD3E9B"/>
    <w:rsid w:val="00AD3F3C"/>
    <w:rsid w:val="00AD432F"/>
    <w:rsid w:val="00AD43F3"/>
    <w:rsid w:val="00AD4B9C"/>
    <w:rsid w:val="00AD4C55"/>
    <w:rsid w:val="00AD55FD"/>
    <w:rsid w:val="00AD5AB4"/>
    <w:rsid w:val="00AD5BA9"/>
    <w:rsid w:val="00AD60E8"/>
    <w:rsid w:val="00AD647D"/>
    <w:rsid w:val="00AD65FC"/>
    <w:rsid w:val="00AD67FF"/>
    <w:rsid w:val="00AD6D14"/>
    <w:rsid w:val="00AD7975"/>
    <w:rsid w:val="00AD7A46"/>
    <w:rsid w:val="00AE029B"/>
    <w:rsid w:val="00AE068B"/>
    <w:rsid w:val="00AE07AE"/>
    <w:rsid w:val="00AE0A65"/>
    <w:rsid w:val="00AE0BE6"/>
    <w:rsid w:val="00AE1075"/>
    <w:rsid w:val="00AE12DE"/>
    <w:rsid w:val="00AE1345"/>
    <w:rsid w:val="00AE1426"/>
    <w:rsid w:val="00AE143E"/>
    <w:rsid w:val="00AE173A"/>
    <w:rsid w:val="00AE187B"/>
    <w:rsid w:val="00AE1949"/>
    <w:rsid w:val="00AE1966"/>
    <w:rsid w:val="00AE1E0C"/>
    <w:rsid w:val="00AE29E6"/>
    <w:rsid w:val="00AE2A67"/>
    <w:rsid w:val="00AE2B01"/>
    <w:rsid w:val="00AE2BA5"/>
    <w:rsid w:val="00AE2D59"/>
    <w:rsid w:val="00AE31CD"/>
    <w:rsid w:val="00AE3326"/>
    <w:rsid w:val="00AE3478"/>
    <w:rsid w:val="00AE3883"/>
    <w:rsid w:val="00AE4431"/>
    <w:rsid w:val="00AE47C5"/>
    <w:rsid w:val="00AE48DE"/>
    <w:rsid w:val="00AE4DED"/>
    <w:rsid w:val="00AE4E4E"/>
    <w:rsid w:val="00AE503B"/>
    <w:rsid w:val="00AE5165"/>
    <w:rsid w:val="00AE56B1"/>
    <w:rsid w:val="00AE57B8"/>
    <w:rsid w:val="00AE57E9"/>
    <w:rsid w:val="00AE5CEC"/>
    <w:rsid w:val="00AE5CFD"/>
    <w:rsid w:val="00AE5FCE"/>
    <w:rsid w:val="00AE6020"/>
    <w:rsid w:val="00AE610E"/>
    <w:rsid w:val="00AE62B3"/>
    <w:rsid w:val="00AE6499"/>
    <w:rsid w:val="00AE680B"/>
    <w:rsid w:val="00AE68C4"/>
    <w:rsid w:val="00AE6D09"/>
    <w:rsid w:val="00AE74AD"/>
    <w:rsid w:val="00AE74E7"/>
    <w:rsid w:val="00AF029E"/>
    <w:rsid w:val="00AF0A0E"/>
    <w:rsid w:val="00AF0DCB"/>
    <w:rsid w:val="00AF109A"/>
    <w:rsid w:val="00AF1109"/>
    <w:rsid w:val="00AF1245"/>
    <w:rsid w:val="00AF1518"/>
    <w:rsid w:val="00AF1574"/>
    <w:rsid w:val="00AF1654"/>
    <w:rsid w:val="00AF1D8F"/>
    <w:rsid w:val="00AF206F"/>
    <w:rsid w:val="00AF2636"/>
    <w:rsid w:val="00AF2708"/>
    <w:rsid w:val="00AF27F9"/>
    <w:rsid w:val="00AF2A88"/>
    <w:rsid w:val="00AF2DBC"/>
    <w:rsid w:val="00AF3201"/>
    <w:rsid w:val="00AF36BD"/>
    <w:rsid w:val="00AF3DFD"/>
    <w:rsid w:val="00AF3E70"/>
    <w:rsid w:val="00AF41DA"/>
    <w:rsid w:val="00AF43BE"/>
    <w:rsid w:val="00AF4493"/>
    <w:rsid w:val="00AF46CF"/>
    <w:rsid w:val="00AF4883"/>
    <w:rsid w:val="00AF4959"/>
    <w:rsid w:val="00AF4A5D"/>
    <w:rsid w:val="00AF4AF5"/>
    <w:rsid w:val="00AF4C8F"/>
    <w:rsid w:val="00AF51E0"/>
    <w:rsid w:val="00AF5231"/>
    <w:rsid w:val="00AF60FB"/>
    <w:rsid w:val="00AF61A3"/>
    <w:rsid w:val="00AF644C"/>
    <w:rsid w:val="00AF6DEA"/>
    <w:rsid w:val="00AF6E01"/>
    <w:rsid w:val="00AF6E49"/>
    <w:rsid w:val="00AF6E96"/>
    <w:rsid w:val="00AF6EB6"/>
    <w:rsid w:val="00AF7136"/>
    <w:rsid w:val="00AF718E"/>
    <w:rsid w:val="00AF735F"/>
    <w:rsid w:val="00AF73B7"/>
    <w:rsid w:val="00AF73F2"/>
    <w:rsid w:val="00AF7471"/>
    <w:rsid w:val="00AF76B7"/>
    <w:rsid w:val="00AF76CB"/>
    <w:rsid w:val="00AF7836"/>
    <w:rsid w:val="00AF7A7C"/>
    <w:rsid w:val="00AF7C75"/>
    <w:rsid w:val="00AF7CAB"/>
    <w:rsid w:val="00B0024A"/>
    <w:rsid w:val="00B002E2"/>
    <w:rsid w:val="00B003D6"/>
    <w:rsid w:val="00B0091E"/>
    <w:rsid w:val="00B00C7B"/>
    <w:rsid w:val="00B014BF"/>
    <w:rsid w:val="00B017F8"/>
    <w:rsid w:val="00B01B54"/>
    <w:rsid w:val="00B02070"/>
    <w:rsid w:val="00B02AA3"/>
    <w:rsid w:val="00B02BA4"/>
    <w:rsid w:val="00B03802"/>
    <w:rsid w:val="00B0401F"/>
    <w:rsid w:val="00B04331"/>
    <w:rsid w:val="00B049B9"/>
    <w:rsid w:val="00B04A86"/>
    <w:rsid w:val="00B050F9"/>
    <w:rsid w:val="00B054E5"/>
    <w:rsid w:val="00B05FC3"/>
    <w:rsid w:val="00B06298"/>
    <w:rsid w:val="00B06DF2"/>
    <w:rsid w:val="00B07232"/>
    <w:rsid w:val="00B076A4"/>
    <w:rsid w:val="00B076DE"/>
    <w:rsid w:val="00B07D8B"/>
    <w:rsid w:val="00B07E39"/>
    <w:rsid w:val="00B07F65"/>
    <w:rsid w:val="00B07FD9"/>
    <w:rsid w:val="00B10104"/>
    <w:rsid w:val="00B101A6"/>
    <w:rsid w:val="00B10353"/>
    <w:rsid w:val="00B10425"/>
    <w:rsid w:val="00B1048F"/>
    <w:rsid w:val="00B106BA"/>
    <w:rsid w:val="00B10800"/>
    <w:rsid w:val="00B10AD1"/>
    <w:rsid w:val="00B10E31"/>
    <w:rsid w:val="00B11255"/>
    <w:rsid w:val="00B11296"/>
    <w:rsid w:val="00B11319"/>
    <w:rsid w:val="00B11AE6"/>
    <w:rsid w:val="00B11B6F"/>
    <w:rsid w:val="00B11DA3"/>
    <w:rsid w:val="00B11EB2"/>
    <w:rsid w:val="00B12236"/>
    <w:rsid w:val="00B12249"/>
    <w:rsid w:val="00B13269"/>
    <w:rsid w:val="00B13AD0"/>
    <w:rsid w:val="00B13C84"/>
    <w:rsid w:val="00B13E64"/>
    <w:rsid w:val="00B13F24"/>
    <w:rsid w:val="00B140AF"/>
    <w:rsid w:val="00B14599"/>
    <w:rsid w:val="00B14A3B"/>
    <w:rsid w:val="00B14E6E"/>
    <w:rsid w:val="00B15202"/>
    <w:rsid w:val="00B155AF"/>
    <w:rsid w:val="00B156C4"/>
    <w:rsid w:val="00B15774"/>
    <w:rsid w:val="00B15AC0"/>
    <w:rsid w:val="00B15BD6"/>
    <w:rsid w:val="00B1648D"/>
    <w:rsid w:val="00B164BF"/>
    <w:rsid w:val="00B16B1E"/>
    <w:rsid w:val="00B16B87"/>
    <w:rsid w:val="00B16BFF"/>
    <w:rsid w:val="00B16C2C"/>
    <w:rsid w:val="00B174BA"/>
    <w:rsid w:val="00B1767C"/>
    <w:rsid w:val="00B176B5"/>
    <w:rsid w:val="00B176FF"/>
    <w:rsid w:val="00B1798F"/>
    <w:rsid w:val="00B17B8D"/>
    <w:rsid w:val="00B17DA0"/>
    <w:rsid w:val="00B17E7E"/>
    <w:rsid w:val="00B2023D"/>
    <w:rsid w:val="00B2050E"/>
    <w:rsid w:val="00B2062C"/>
    <w:rsid w:val="00B20A76"/>
    <w:rsid w:val="00B20B34"/>
    <w:rsid w:val="00B20D0B"/>
    <w:rsid w:val="00B2129D"/>
    <w:rsid w:val="00B215A8"/>
    <w:rsid w:val="00B21B22"/>
    <w:rsid w:val="00B222A2"/>
    <w:rsid w:val="00B2298F"/>
    <w:rsid w:val="00B22D18"/>
    <w:rsid w:val="00B230F9"/>
    <w:rsid w:val="00B2376C"/>
    <w:rsid w:val="00B238DF"/>
    <w:rsid w:val="00B23D31"/>
    <w:rsid w:val="00B23E15"/>
    <w:rsid w:val="00B240F3"/>
    <w:rsid w:val="00B242C3"/>
    <w:rsid w:val="00B2445B"/>
    <w:rsid w:val="00B24909"/>
    <w:rsid w:val="00B24B4C"/>
    <w:rsid w:val="00B24C46"/>
    <w:rsid w:val="00B24C97"/>
    <w:rsid w:val="00B25494"/>
    <w:rsid w:val="00B255EF"/>
    <w:rsid w:val="00B2661E"/>
    <w:rsid w:val="00B26C61"/>
    <w:rsid w:val="00B26E7A"/>
    <w:rsid w:val="00B271EF"/>
    <w:rsid w:val="00B27B60"/>
    <w:rsid w:val="00B300C9"/>
    <w:rsid w:val="00B30315"/>
    <w:rsid w:val="00B3033E"/>
    <w:rsid w:val="00B30372"/>
    <w:rsid w:val="00B30818"/>
    <w:rsid w:val="00B30C2A"/>
    <w:rsid w:val="00B30EF8"/>
    <w:rsid w:val="00B310F9"/>
    <w:rsid w:val="00B31D96"/>
    <w:rsid w:val="00B3231E"/>
    <w:rsid w:val="00B323A7"/>
    <w:rsid w:val="00B323C8"/>
    <w:rsid w:val="00B3250D"/>
    <w:rsid w:val="00B32634"/>
    <w:rsid w:val="00B32A77"/>
    <w:rsid w:val="00B32B3E"/>
    <w:rsid w:val="00B32C78"/>
    <w:rsid w:val="00B32CD3"/>
    <w:rsid w:val="00B33156"/>
    <w:rsid w:val="00B331B0"/>
    <w:rsid w:val="00B33258"/>
    <w:rsid w:val="00B33457"/>
    <w:rsid w:val="00B3405A"/>
    <w:rsid w:val="00B34374"/>
    <w:rsid w:val="00B34436"/>
    <w:rsid w:val="00B34975"/>
    <w:rsid w:val="00B34A60"/>
    <w:rsid w:val="00B34A7A"/>
    <w:rsid w:val="00B34FAD"/>
    <w:rsid w:val="00B353DF"/>
    <w:rsid w:val="00B35546"/>
    <w:rsid w:val="00B35838"/>
    <w:rsid w:val="00B35C33"/>
    <w:rsid w:val="00B35CA2"/>
    <w:rsid w:val="00B35CBA"/>
    <w:rsid w:val="00B35E92"/>
    <w:rsid w:val="00B35FE5"/>
    <w:rsid w:val="00B36144"/>
    <w:rsid w:val="00B36625"/>
    <w:rsid w:val="00B3732B"/>
    <w:rsid w:val="00B376EA"/>
    <w:rsid w:val="00B37BF2"/>
    <w:rsid w:val="00B37EA5"/>
    <w:rsid w:val="00B401F9"/>
    <w:rsid w:val="00B4079B"/>
    <w:rsid w:val="00B407A4"/>
    <w:rsid w:val="00B408B6"/>
    <w:rsid w:val="00B40B67"/>
    <w:rsid w:val="00B40CCA"/>
    <w:rsid w:val="00B40CDB"/>
    <w:rsid w:val="00B40EE9"/>
    <w:rsid w:val="00B4106D"/>
    <w:rsid w:val="00B41116"/>
    <w:rsid w:val="00B4152A"/>
    <w:rsid w:val="00B41579"/>
    <w:rsid w:val="00B4197F"/>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07E"/>
    <w:rsid w:val="00B46395"/>
    <w:rsid w:val="00B46559"/>
    <w:rsid w:val="00B46824"/>
    <w:rsid w:val="00B46A49"/>
    <w:rsid w:val="00B46ECC"/>
    <w:rsid w:val="00B4710E"/>
    <w:rsid w:val="00B471EE"/>
    <w:rsid w:val="00B474CF"/>
    <w:rsid w:val="00B4755F"/>
    <w:rsid w:val="00B47C35"/>
    <w:rsid w:val="00B47D35"/>
    <w:rsid w:val="00B47E21"/>
    <w:rsid w:val="00B500C6"/>
    <w:rsid w:val="00B50838"/>
    <w:rsid w:val="00B50BCE"/>
    <w:rsid w:val="00B512CD"/>
    <w:rsid w:val="00B51408"/>
    <w:rsid w:val="00B518CD"/>
    <w:rsid w:val="00B5193A"/>
    <w:rsid w:val="00B51AFE"/>
    <w:rsid w:val="00B5235E"/>
    <w:rsid w:val="00B52399"/>
    <w:rsid w:val="00B52434"/>
    <w:rsid w:val="00B52D3C"/>
    <w:rsid w:val="00B531AF"/>
    <w:rsid w:val="00B5360A"/>
    <w:rsid w:val="00B53BFC"/>
    <w:rsid w:val="00B5417B"/>
    <w:rsid w:val="00B542DA"/>
    <w:rsid w:val="00B54BE9"/>
    <w:rsid w:val="00B54D57"/>
    <w:rsid w:val="00B54F4B"/>
    <w:rsid w:val="00B5542C"/>
    <w:rsid w:val="00B5573B"/>
    <w:rsid w:val="00B557C3"/>
    <w:rsid w:val="00B557C8"/>
    <w:rsid w:val="00B559FE"/>
    <w:rsid w:val="00B55CF5"/>
    <w:rsid w:val="00B55D57"/>
    <w:rsid w:val="00B56208"/>
    <w:rsid w:val="00B56551"/>
    <w:rsid w:val="00B56773"/>
    <w:rsid w:val="00B56EEC"/>
    <w:rsid w:val="00B57176"/>
    <w:rsid w:val="00B571BA"/>
    <w:rsid w:val="00B5777D"/>
    <w:rsid w:val="00B57930"/>
    <w:rsid w:val="00B5798A"/>
    <w:rsid w:val="00B57D73"/>
    <w:rsid w:val="00B60445"/>
    <w:rsid w:val="00B60664"/>
    <w:rsid w:val="00B607EA"/>
    <w:rsid w:val="00B60F2C"/>
    <w:rsid w:val="00B61127"/>
    <w:rsid w:val="00B61476"/>
    <w:rsid w:val="00B619EB"/>
    <w:rsid w:val="00B61A4B"/>
    <w:rsid w:val="00B61D26"/>
    <w:rsid w:val="00B62424"/>
    <w:rsid w:val="00B62BDD"/>
    <w:rsid w:val="00B63810"/>
    <w:rsid w:val="00B63946"/>
    <w:rsid w:val="00B63AB1"/>
    <w:rsid w:val="00B63E63"/>
    <w:rsid w:val="00B64489"/>
    <w:rsid w:val="00B64583"/>
    <w:rsid w:val="00B64F0D"/>
    <w:rsid w:val="00B650BD"/>
    <w:rsid w:val="00B65111"/>
    <w:rsid w:val="00B6520B"/>
    <w:rsid w:val="00B653CA"/>
    <w:rsid w:val="00B657D5"/>
    <w:rsid w:val="00B6595C"/>
    <w:rsid w:val="00B65B43"/>
    <w:rsid w:val="00B65C97"/>
    <w:rsid w:val="00B664E1"/>
    <w:rsid w:val="00B66AAE"/>
    <w:rsid w:val="00B67271"/>
    <w:rsid w:val="00B675CA"/>
    <w:rsid w:val="00B67862"/>
    <w:rsid w:val="00B67FEC"/>
    <w:rsid w:val="00B700A1"/>
    <w:rsid w:val="00B707EA"/>
    <w:rsid w:val="00B70FA8"/>
    <w:rsid w:val="00B72435"/>
    <w:rsid w:val="00B72549"/>
    <w:rsid w:val="00B72AC4"/>
    <w:rsid w:val="00B72C8E"/>
    <w:rsid w:val="00B72CF2"/>
    <w:rsid w:val="00B72E6B"/>
    <w:rsid w:val="00B73068"/>
    <w:rsid w:val="00B7329A"/>
    <w:rsid w:val="00B7355E"/>
    <w:rsid w:val="00B735D2"/>
    <w:rsid w:val="00B7385A"/>
    <w:rsid w:val="00B73862"/>
    <w:rsid w:val="00B7387C"/>
    <w:rsid w:val="00B7390C"/>
    <w:rsid w:val="00B73EB6"/>
    <w:rsid w:val="00B73F43"/>
    <w:rsid w:val="00B741F1"/>
    <w:rsid w:val="00B742E4"/>
    <w:rsid w:val="00B74884"/>
    <w:rsid w:val="00B749D0"/>
    <w:rsid w:val="00B74B03"/>
    <w:rsid w:val="00B74BAF"/>
    <w:rsid w:val="00B74D67"/>
    <w:rsid w:val="00B74DB3"/>
    <w:rsid w:val="00B74F2D"/>
    <w:rsid w:val="00B7515B"/>
    <w:rsid w:val="00B75AD5"/>
    <w:rsid w:val="00B75BBF"/>
    <w:rsid w:val="00B75BFE"/>
    <w:rsid w:val="00B764AE"/>
    <w:rsid w:val="00B76632"/>
    <w:rsid w:val="00B76AD9"/>
    <w:rsid w:val="00B76E78"/>
    <w:rsid w:val="00B772D6"/>
    <w:rsid w:val="00B77DE7"/>
    <w:rsid w:val="00B80178"/>
    <w:rsid w:val="00B802B5"/>
    <w:rsid w:val="00B80C83"/>
    <w:rsid w:val="00B80E57"/>
    <w:rsid w:val="00B8122E"/>
    <w:rsid w:val="00B812A7"/>
    <w:rsid w:val="00B81516"/>
    <w:rsid w:val="00B8177C"/>
    <w:rsid w:val="00B817C9"/>
    <w:rsid w:val="00B81864"/>
    <w:rsid w:val="00B81CDC"/>
    <w:rsid w:val="00B8222E"/>
    <w:rsid w:val="00B822A8"/>
    <w:rsid w:val="00B8244C"/>
    <w:rsid w:val="00B82651"/>
    <w:rsid w:val="00B8269E"/>
    <w:rsid w:val="00B826D7"/>
    <w:rsid w:val="00B82987"/>
    <w:rsid w:val="00B82A7C"/>
    <w:rsid w:val="00B82E96"/>
    <w:rsid w:val="00B82F2E"/>
    <w:rsid w:val="00B83133"/>
    <w:rsid w:val="00B83147"/>
    <w:rsid w:val="00B8320C"/>
    <w:rsid w:val="00B8418F"/>
    <w:rsid w:val="00B84237"/>
    <w:rsid w:val="00B8432C"/>
    <w:rsid w:val="00B844F7"/>
    <w:rsid w:val="00B8461C"/>
    <w:rsid w:val="00B853CD"/>
    <w:rsid w:val="00B85682"/>
    <w:rsid w:val="00B8577A"/>
    <w:rsid w:val="00B85E20"/>
    <w:rsid w:val="00B86008"/>
    <w:rsid w:val="00B8638E"/>
    <w:rsid w:val="00B869DE"/>
    <w:rsid w:val="00B869F8"/>
    <w:rsid w:val="00B86A2E"/>
    <w:rsid w:val="00B86A52"/>
    <w:rsid w:val="00B86C14"/>
    <w:rsid w:val="00B86D99"/>
    <w:rsid w:val="00B86DE8"/>
    <w:rsid w:val="00B874A4"/>
    <w:rsid w:val="00B87519"/>
    <w:rsid w:val="00B875DA"/>
    <w:rsid w:val="00B87756"/>
    <w:rsid w:val="00B87821"/>
    <w:rsid w:val="00B87C10"/>
    <w:rsid w:val="00B87EBA"/>
    <w:rsid w:val="00B90697"/>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5383"/>
    <w:rsid w:val="00B9552A"/>
    <w:rsid w:val="00B95730"/>
    <w:rsid w:val="00B957ED"/>
    <w:rsid w:val="00B95845"/>
    <w:rsid w:val="00B95D45"/>
    <w:rsid w:val="00B95EFD"/>
    <w:rsid w:val="00B960D8"/>
    <w:rsid w:val="00B96619"/>
    <w:rsid w:val="00B96A30"/>
    <w:rsid w:val="00B96B12"/>
    <w:rsid w:val="00B97327"/>
    <w:rsid w:val="00B9732E"/>
    <w:rsid w:val="00B97412"/>
    <w:rsid w:val="00B97B66"/>
    <w:rsid w:val="00BA0511"/>
    <w:rsid w:val="00BA06A8"/>
    <w:rsid w:val="00BA1318"/>
    <w:rsid w:val="00BA1409"/>
    <w:rsid w:val="00BA1939"/>
    <w:rsid w:val="00BA199C"/>
    <w:rsid w:val="00BA1ADD"/>
    <w:rsid w:val="00BA1B56"/>
    <w:rsid w:val="00BA1BD1"/>
    <w:rsid w:val="00BA1D1B"/>
    <w:rsid w:val="00BA1ED3"/>
    <w:rsid w:val="00BA26DB"/>
    <w:rsid w:val="00BA2DB0"/>
    <w:rsid w:val="00BA308C"/>
    <w:rsid w:val="00BA3407"/>
    <w:rsid w:val="00BA37E7"/>
    <w:rsid w:val="00BA382F"/>
    <w:rsid w:val="00BA3DAB"/>
    <w:rsid w:val="00BA3F19"/>
    <w:rsid w:val="00BA4323"/>
    <w:rsid w:val="00BA4A46"/>
    <w:rsid w:val="00BA4ABA"/>
    <w:rsid w:val="00BA4C7F"/>
    <w:rsid w:val="00BA4E14"/>
    <w:rsid w:val="00BA4E6E"/>
    <w:rsid w:val="00BA51CB"/>
    <w:rsid w:val="00BA527C"/>
    <w:rsid w:val="00BA5A84"/>
    <w:rsid w:val="00BA5BC8"/>
    <w:rsid w:val="00BA5E81"/>
    <w:rsid w:val="00BA61FF"/>
    <w:rsid w:val="00BA68F9"/>
    <w:rsid w:val="00BA69EA"/>
    <w:rsid w:val="00BA6B66"/>
    <w:rsid w:val="00BA6B93"/>
    <w:rsid w:val="00BA6E48"/>
    <w:rsid w:val="00BA6F0D"/>
    <w:rsid w:val="00BA73C4"/>
    <w:rsid w:val="00BA779D"/>
    <w:rsid w:val="00BA7AA0"/>
    <w:rsid w:val="00BB045C"/>
    <w:rsid w:val="00BB081D"/>
    <w:rsid w:val="00BB097B"/>
    <w:rsid w:val="00BB0A0E"/>
    <w:rsid w:val="00BB0E2B"/>
    <w:rsid w:val="00BB1006"/>
    <w:rsid w:val="00BB17C8"/>
    <w:rsid w:val="00BB1F57"/>
    <w:rsid w:val="00BB2039"/>
    <w:rsid w:val="00BB20D1"/>
    <w:rsid w:val="00BB21FB"/>
    <w:rsid w:val="00BB2470"/>
    <w:rsid w:val="00BB24E1"/>
    <w:rsid w:val="00BB252D"/>
    <w:rsid w:val="00BB31CD"/>
    <w:rsid w:val="00BB3418"/>
    <w:rsid w:val="00BB3AAC"/>
    <w:rsid w:val="00BB3C7D"/>
    <w:rsid w:val="00BB3D21"/>
    <w:rsid w:val="00BB43F0"/>
    <w:rsid w:val="00BB44D8"/>
    <w:rsid w:val="00BB44FD"/>
    <w:rsid w:val="00BB4537"/>
    <w:rsid w:val="00BB4B20"/>
    <w:rsid w:val="00BB4EFB"/>
    <w:rsid w:val="00BB5109"/>
    <w:rsid w:val="00BB573C"/>
    <w:rsid w:val="00BB57FF"/>
    <w:rsid w:val="00BB581E"/>
    <w:rsid w:val="00BB590A"/>
    <w:rsid w:val="00BB60FD"/>
    <w:rsid w:val="00BB6689"/>
    <w:rsid w:val="00BB6864"/>
    <w:rsid w:val="00BB6EE4"/>
    <w:rsid w:val="00BB6EEC"/>
    <w:rsid w:val="00BB6F61"/>
    <w:rsid w:val="00BB77E6"/>
    <w:rsid w:val="00BC07EA"/>
    <w:rsid w:val="00BC095E"/>
    <w:rsid w:val="00BC0AA0"/>
    <w:rsid w:val="00BC0E33"/>
    <w:rsid w:val="00BC0ED2"/>
    <w:rsid w:val="00BC1102"/>
    <w:rsid w:val="00BC1113"/>
    <w:rsid w:val="00BC138F"/>
    <w:rsid w:val="00BC1D4F"/>
    <w:rsid w:val="00BC1F16"/>
    <w:rsid w:val="00BC24A0"/>
    <w:rsid w:val="00BC27D2"/>
    <w:rsid w:val="00BC2B87"/>
    <w:rsid w:val="00BC3399"/>
    <w:rsid w:val="00BC33A2"/>
    <w:rsid w:val="00BC33B1"/>
    <w:rsid w:val="00BC3BFC"/>
    <w:rsid w:val="00BC438A"/>
    <w:rsid w:val="00BC45AC"/>
    <w:rsid w:val="00BC50B4"/>
    <w:rsid w:val="00BC5295"/>
    <w:rsid w:val="00BC5501"/>
    <w:rsid w:val="00BC605E"/>
    <w:rsid w:val="00BC6183"/>
    <w:rsid w:val="00BC63A0"/>
    <w:rsid w:val="00BC6428"/>
    <w:rsid w:val="00BC6BFB"/>
    <w:rsid w:val="00BC6E9E"/>
    <w:rsid w:val="00BC7325"/>
    <w:rsid w:val="00BC732A"/>
    <w:rsid w:val="00BC74C5"/>
    <w:rsid w:val="00BC7B45"/>
    <w:rsid w:val="00BC7D62"/>
    <w:rsid w:val="00BC7FC4"/>
    <w:rsid w:val="00BD0018"/>
    <w:rsid w:val="00BD06DE"/>
    <w:rsid w:val="00BD0DD4"/>
    <w:rsid w:val="00BD1365"/>
    <w:rsid w:val="00BD137A"/>
    <w:rsid w:val="00BD1FCB"/>
    <w:rsid w:val="00BD2120"/>
    <w:rsid w:val="00BD23E9"/>
    <w:rsid w:val="00BD23F9"/>
    <w:rsid w:val="00BD29DC"/>
    <w:rsid w:val="00BD2A98"/>
    <w:rsid w:val="00BD31BA"/>
    <w:rsid w:val="00BD34E0"/>
    <w:rsid w:val="00BD35B2"/>
    <w:rsid w:val="00BD3CD1"/>
    <w:rsid w:val="00BD4B77"/>
    <w:rsid w:val="00BD4D11"/>
    <w:rsid w:val="00BD4DF7"/>
    <w:rsid w:val="00BD5120"/>
    <w:rsid w:val="00BD542F"/>
    <w:rsid w:val="00BD55F7"/>
    <w:rsid w:val="00BD61EE"/>
    <w:rsid w:val="00BD62D8"/>
    <w:rsid w:val="00BD6E76"/>
    <w:rsid w:val="00BD6E9E"/>
    <w:rsid w:val="00BD7179"/>
    <w:rsid w:val="00BD7199"/>
    <w:rsid w:val="00BD767C"/>
    <w:rsid w:val="00BD7E7E"/>
    <w:rsid w:val="00BE0079"/>
    <w:rsid w:val="00BE027F"/>
    <w:rsid w:val="00BE0AF6"/>
    <w:rsid w:val="00BE103D"/>
    <w:rsid w:val="00BE12F5"/>
    <w:rsid w:val="00BE1B5D"/>
    <w:rsid w:val="00BE1EA1"/>
    <w:rsid w:val="00BE1F03"/>
    <w:rsid w:val="00BE2DBA"/>
    <w:rsid w:val="00BE2E08"/>
    <w:rsid w:val="00BE3266"/>
    <w:rsid w:val="00BE34BE"/>
    <w:rsid w:val="00BE3509"/>
    <w:rsid w:val="00BE3E8C"/>
    <w:rsid w:val="00BE4A52"/>
    <w:rsid w:val="00BE4C9B"/>
    <w:rsid w:val="00BE4E46"/>
    <w:rsid w:val="00BE502B"/>
    <w:rsid w:val="00BE555B"/>
    <w:rsid w:val="00BE5804"/>
    <w:rsid w:val="00BE584B"/>
    <w:rsid w:val="00BE58A7"/>
    <w:rsid w:val="00BE5C59"/>
    <w:rsid w:val="00BE61E7"/>
    <w:rsid w:val="00BE6635"/>
    <w:rsid w:val="00BE69B9"/>
    <w:rsid w:val="00BE73C0"/>
    <w:rsid w:val="00BE73CE"/>
    <w:rsid w:val="00BE7C6C"/>
    <w:rsid w:val="00BF010E"/>
    <w:rsid w:val="00BF0128"/>
    <w:rsid w:val="00BF075D"/>
    <w:rsid w:val="00BF0AB4"/>
    <w:rsid w:val="00BF0B52"/>
    <w:rsid w:val="00BF0F7E"/>
    <w:rsid w:val="00BF0F93"/>
    <w:rsid w:val="00BF130C"/>
    <w:rsid w:val="00BF1502"/>
    <w:rsid w:val="00BF1554"/>
    <w:rsid w:val="00BF1BF9"/>
    <w:rsid w:val="00BF1DD8"/>
    <w:rsid w:val="00BF2218"/>
    <w:rsid w:val="00BF224A"/>
    <w:rsid w:val="00BF2425"/>
    <w:rsid w:val="00BF2519"/>
    <w:rsid w:val="00BF25AF"/>
    <w:rsid w:val="00BF2A23"/>
    <w:rsid w:val="00BF3235"/>
    <w:rsid w:val="00BF3476"/>
    <w:rsid w:val="00BF358C"/>
    <w:rsid w:val="00BF42C3"/>
    <w:rsid w:val="00BF42CE"/>
    <w:rsid w:val="00BF43EA"/>
    <w:rsid w:val="00BF449D"/>
    <w:rsid w:val="00BF46B1"/>
    <w:rsid w:val="00BF47F0"/>
    <w:rsid w:val="00BF4880"/>
    <w:rsid w:val="00BF4A02"/>
    <w:rsid w:val="00BF4C09"/>
    <w:rsid w:val="00BF4C13"/>
    <w:rsid w:val="00BF4C9C"/>
    <w:rsid w:val="00BF4FB8"/>
    <w:rsid w:val="00BF5217"/>
    <w:rsid w:val="00BF53A4"/>
    <w:rsid w:val="00BF546F"/>
    <w:rsid w:val="00BF57CD"/>
    <w:rsid w:val="00BF57E3"/>
    <w:rsid w:val="00BF5CD1"/>
    <w:rsid w:val="00BF5E3E"/>
    <w:rsid w:val="00BF5E9F"/>
    <w:rsid w:val="00BF5EC3"/>
    <w:rsid w:val="00BF6192"/>
    <w:rsid w:val="00BF623C"/>
    <w:rsid w:val="00BF6589"/>
    <w:rsid w:val="00BF665C"/>
    <w:rsid w:val="00BF6E9C"/>
    <w:rsid w:val="00BF7287"/>
    <w:rsid w:val="00BF74D7"/>
    <w:rsid w:val="00BF7795"/>
    <w:rsid w:val="00BF7F0C"/>
    <w:rsid w:val="00BF7F9E"/>
    <w:rsid w:val="00C00D47"/>
    <w:rsid w:val="00C01017"/>
    <w:rsid w:val="00C0104F"/>
    <w:rsid w:val="00C0124B"/>
    <w:rsid w:val="00C01428"/>
    <w:rsid w:val="00C0170B"/>
    <w:rsid w:val="00C01E7D"/>
    <w:rsid w:val="00C0216F"/>
    <w:rsid w:val="00C024DB"/>
    <w:rsid w:val="00C024DD"/>
    <w:rsid w:val="00C0279F"/>
    <w:rsid w:val="00C029C6"/>
    <w:rsid w:val="00C0300A"/>
    <w:rsid w:val="00C03132"/>
    <w:rsid w:val="00C0324C"/>
    <w:rsid w:val="00C03339"/>
    <w:rsid w:val="00C03651"/>
    <w:rsid w:val="00C03982"/>
    <w:rsid w:val="00C039AA"/>
    <w:rsid w:val="00C03A3A"/>
    <w:rsid w:val="00C03EEF"/>
    <w:rsid w:val="00C03F64"/>
    <w:rsid w:val="00C0426B"/>
    <w:rsid w:val="00C045DF"/>
    <w:rsid w:val="00C04662"/>
    <w:rsid w:val="00C04820"/>
    <w:rsid w:val="00C04B1A"/>
    <w:rsid w:val="00C04C4B"/>
    <w:rsid w:val="00C0509D"/>
    <w:rsid w:val="00C05140"/>
    <w:rsid w:val="00C0568C"/>
    <w:rsid w:val="00C0602E"/>
    <w:rsid w:val="00C06183"/>
    <w:rsid w:val="00C064C0"/>
    <w:rsid w:val="00C0664E"/>
    <w:rsid w:val="00C06F8C"/>
    <w:rsid w:val="00C07247"/>
    <w:rsid w:val="00C07826"/>
    <w:rsid w:val="00C07A4E"/>
    <w:rsid w:val="00C07A5C"/>
    <w:rsid w:val="00C07C4E"/>
    <w:rsid w:val="00C07C75"/>
    <w:rsid w:val="00C1015C"/>
    <w:rsid w:val="00C1015F"/>
    <w:rsid w:val="00C10502"/>
    <w:rsid w:val="00C1077A"/>
    <w:rsid w:val="00C10A42"/>
    <w:rsid w:val="00C11FF1"/>
    <w:rsid w:val="00C121B0"/>
    <w:rsid w:val="00C1235B"/>
    <w:rsid w:val="00C12E86"/>
    <w:rsid w:val="00C1363F"/>
    <w:rsid w:val="00C13773"/>
    <w:rsid w:val="00C13B5D"/>
    <w:rsid w:val="00C142AB"/>
    <w:rsid w:val="00C14352"/>
    <w:rsid w:val="00C1441E"/>
    <w:rsid w:val="00C1473C"/>
    <w:rsid w:val="00C14A7F"/>
    <w:rsid w:val="00C14BC7"/>
    <w:rsid w:val="00C15722"/>
    <w:rsid w:val="00C15B37"/>
    <w:rsid w:val="00C16028"/>
    <w:rsid w:val="00C16547"/>
    <w:rsid w:val="00C165EF"/>
    <w:rsid w:val="00C16F59"/>
    <w:rsid w:val="00C17488"/>
    <w:rsid w:val="00C17B06"/>
    <w:rsid w:val="00C17B41"/>
    <w:rsid w:val="00C17E3C"/>
    <w:rsid w:val="00C17F4A"/>
    <w:rsid w:val="00C17FFD"/>
    <w:rsid w:val="00C20980"/>
    <w:rsid w:val="00C21232"/>
    <w:rsid w:val="00C2128B"/>
    <w:rsid w:val="00C2139B"/>
    <w:rsid w:val="00C215E9"/>
    <w:rsid w:val="00C21FB7"/>
    <w:rsid w:val="00C221E1"/>
    <w:rsid w:val="00C2241A"/>
    <w:rsid w:val="00C226A8"/>
    <w:rsid w:val="00C22C79"/>
    <w:rsid w:val="00C22D68"/>
    <w:rsid w:val="00C23513"/>
    <w:rsid w:val="00C23C6E"/>
    <w:rsid w:val="00C24A3F"/>
    <w:rsid w:val="00C2572B"/>
    <w:rsid w:val="00C2578F"/>
    <w:rsid w:val="00C25A3B"/>
    <w:rsid w:val="00C25EED"/>
    <w:rsid w:val="00C25FC7"/>
    <w:rsid w:val="00C2619F"/>
    <w:rsid w:val="00C265CD"/>
    <w:rsid w:val="00C265EA"/>
    <w:rsid w:val="00C26644"/>
    <w:rsid w:val="00C26D43"/>
    <w:rsid w:val="00C26F06"/>
    <w:rsid w:val="00C26FAA"/>
    <w:rsid w:val="00C27145"/>
    <w:rsid w:val="00C27A0B"/>
    <w:rsid w:val="00C301A8"/>
    <w:rsid w:val="00C30373"/>
    <w:rsid w:val="00C305AC"/>
    <w:rsid w:val="00C306D9"/>
    <w:rsid w:val="00C30721"/>
    <w:rsid w:val="00C309CE"/>
    <w:rsid w:val="00C31131"/>
    <w:rsid w:val="00C31222"/>
    <w:rsid w:val="00C3234B"/>
    <w:rsid w:val="00C32459"/>
    <w:rsid w:val="00C324BB"/>
    <w:rsid w:val="00C32759"/>
    <w:rsid w:val="00C328B4"/>
    <w:rsid w:val="00C32CAB"/>
    <w:rsid w:val="00C33026"/>
    <w:rsid w:val="00C3344A"/>
    <w:rsid w:val="00C3388F"/>
    <w:rsid w:val="00C338B2"/>
    <w:rsid w:val="00C33A17"/>
    <w:rsid w:val="00C33B6A"/>
    <w:rsid w:val="00C33CC9"/>
    <w:rsid w:val="00C33E7C"/>
    <w:rsid w:val="00C342B4"/>
    <w:rsid w:val="00C34918"/>
    <w:rsid w:val="00C34AA8"/>
    <w:rsid w:val="00C34B35"/>
    <w:rsid w:val="00C34CAA"/>
    <w:rsid w:val="00C34D82"/>
    <w:rsid w:val="00C34DA4"/>
    <w:rsid w:val="00C35025"/>
    <w:rsid w:val="00C35173"/>
    <w:rsid w:val="00C352A6"/>
    <w:rsid w:val="00C356D5"/>
    <w:rsid w:val="00C3631A"/>
    <w:rsid w:val="00C36604"/>
    <w:rsid w:val="00C3672D"/>
    <w:rsid w:val="00C36E0F"/>
    <w:rsid w:val="00C36F70"/>
    <w:rsid w:val="00C36FEC"/>
    <w:rsid w:val="00C37387"/>
    <w:rsid w:val="00C37396"/>
    <w:rsid w:val="00C376AD"/>
    <w:rsid w:val="00C3797E"/>
    <w:rsid w:val="00C402B2"/>
    <w:rsid w:val="00C403B4"/>
    <w:rsid w:val="00C40981"/>
    <w:rsid w:val="00C40C28"/>
    <w:rsid w:val="00C40C82"/>
    <w:rsid w:val="00C40E70"/>
    <w:rsid w:val="00C41121"/>
    <w:rsid w:val="00C4135F"/>
    <w:rsid w:val="00C41598"/>
    <w:rsid w:val="00C41C79"/>
    <w:rsid w:val="00C41E4A"/>
    <w:rsid w:val="00C41EDD"/>
    <w:rsid w:val="00C41EF3"/>
    <w:rsid w:val="00C42CC2"/>
    <w:rsid w:val="00C42F6D"/>
    <w:rsid w:val="00C44334"/>
    <w:rsid w:val="00C444A4"/>
    <w:rsid w:val="00C44F73"/>
    <w:rsid w:val="00C44FED"/>
    <w:rsid w:val="00C4519D"/>
    <w:rsid w:val="00C4533D"/>
    <w:rsid w:val="00C45622"/>
    <w:rsid w:val="00C45686"/>
    <w:rsid w:val="00C45ECD"/>
    <w:rsid w:val="00C45F68"/>
    <w:rsid w:val="00C462AD"/>
    <w:rsid w:val="00C46548"/>
    <w:rsid w:val="00C46704"/>
    <w:rsid w:val="00C46754"/>
    <w:rsid w:val="00C46E28"/>
    <w:rsid w:val="00C46E72"/>
    <w:rsid w:val="00C475B8"/>
    <w:rsid w:val="00C47965"/>
    <w:rsid w:val="00C47A6A"/>
    <w:rsid w:val="00C47C10"/>
    <w:rsid w:val="00C47F85"/>
    <w:rsid w:val="00C50010"/>
    <w:rsid w:val="00C502CD"/>
    <w:rsid w:val="00C5036A"/>
    <w:rsid w:val="00C5041C"/>
    <w:rsid w:val="00C50830"/>
    <w:rsid w:val="00C50ABA"/>
    <w:rsid w:val="00C50E06"/>
    <w:rsid w:val="00C51284"/>
    <w:rsid w:val="00C5169B"/>
    <w:rsid w:val="00C519C1"/>
    <w:rsid w:val="00C51E68"/>
    <w:rsid w:val="00C51E79"/>
    <w:rsid w:val="00C51EF3"/>
    <w:rsid w:val="00C520A0"/>
    <w:rsid w:val="00C52360"/>
    <w:rsid w:val="00C5259A"/>
    <w:rsid w:val="00C52A67"/>
    <w:rsid w:val="00C52F56"/>
    <w:rsid w:val="00C53761"/>
    <w:rsid w:val="00C53946"/>
    <w:rsid w:val="00C53A86"/>
    <w:rsid w:val="00C53C68"/>
    <w:rsid w:val="00C53F12"/>
    <w:rsid w:val="00C54245"/>
    <w:rsid w:val="00C543CE"/>
    <w:rsid w:val="00C5488F"/>
    <w:rsid w:val="00C54A7F"/>
    <w:rsid w:val="00C54B18"/>
    <w:rsid w:val="00C54B30"/>
    <w:rsid w:val="00C54B37"/>
    <w:rsid w:val="00C54B40"/>
    <w:rsid w:val="00C54FBD"/>
    <w:rsid w:val="00C553DC"/>
    <w:rsid w:val="00C554EF"/>
    <w:rsid w:val="00C555E7"/>
    <w:rsid w:val="00C55695"/>
    <w:rsid w:val="00C564BC"/>
    <w:rsid w:val="00C568E0"/>
    <w:rsid w:val="00C56C80"/>
    <w:rsid w:val="00C56EEA"/>
    <w:rsid w:val="00C57399"/>
    <w:rsid w:val="00C574D5"/>
    <w:rsid w:val="00C578C8"/>
    <w:rsid w:val="00C579E2"/>
    <w:rsid w:val="00C57B93"/>
    <w:rsid w:val="00C57C51"/>
    <w:rsid w:val="00C57C67"/>
    <w:rsid w:val="00C60136"/>
    <w:rsid w:val="00C604BF"/>
    <w:rsid w:val="00C604EF"/>
    <w:rsid w:val="00C610E6"/>
    <w:rsid w:val="00C61437"/>
    <w:rsid w:val="00C61494"/>
    <w:rsid w:val="00C61851"/>
    <w:rsid w:val="00C61900"/>
    <w:rsid w:val="00C6358E"/>
    <w:rsid w:val="00C635A4"/>
    <w:rsid w:val="00C637C5"/>
    <w:rsid w:val="00C63B13"/>
    <w:rsid w:val="00C63DF1"/>
    <w:rsid w:val="00C6468F"/>
    <w:rsid w:val="00C64763"/>
    <w:rsid w:val="00C647BF"/>
    <w:rsid w:val="00C64EAB"/>
    <w:rsid w:val="00C64F05"/>
    <w:rsid w:val="00C652E3"/>
    <w:rsid w:val="00C6547E"/>
    <w:rsid w:val="00C656A1"/>
    <w:rsid w:val="00C65705"/>
    <w:rsid w:val="00C65B1F"/>
    <w:rsid w:val="00C65B93"/>
    <w:rsid w:val="00C65C35"/>
    <w:rsid w:val="00C65EC0"/>
    <w:rsid w:val="00C66096"/>
    <w:rsid w:val="00C66152"/>
    <w:rsid w:val="00C66713"/>
    <w:rsid w:val="00C66F02"/>
    <w:rsid w:val="00C6724D"/>
    <w:rsid w:val="00C67595"/>
    <w:rsid w:val="00C67A35"/>
    <w:rsid w:val="00C67AB2"/>
    <w:rsid w:val="00C67AD2"/>
    <w:rsid w:val="00C67D19"/>
    <w:rsid w:val="00C67ECE"/>
    <w:rsid w:val="00C70140"/>
    <w:rsid w:val="00C701F2"/>
    <w:rsid w:val="00C707CA"/>
    <w:rsid w:val="00C708B4"/>
    <w:rsid w:val="00C70E86"/>
    <w:rsid w:val="00C71239"/>
    <w:rsid w:val="00C714EC"/>
    <w:rsid w:val="00C716B2"/>
    <w:rsid w:val="00C716CF"/>
    <w:rsid w:val="00C719EB"/>
    <w:rsid w:val="00C722AB"/>
    <w:rsid w:val="00C72A4C"/>
    <w:rsid w:val="00C72BE8"/>
    <w:rsid w:val="00C72C29"/>
    <w:rsid w:val="00C736A9"/>
    <w:rsid w:val="00C73917"/>
    <w:rsid w:val="00C73A60"/>
    <w:rsid w:val="00C73EB0"/>
    <w:rsid w:val="00C73F32"/>
    <w:rsid w:val="00C7444D"/>
    <w:rsid w:val="00C746FB"/>
    <w:rsid w:val="00C74803"/>
    <w:rsid w:val="00C74997"/>
    <w:rsid w:val="00C749A1"/>
    <w:rsid w:val="00C74A42"/>
    <w:rsid w:val="00C74CED"/>
    <w:rsid w:val="00C74EB2"/>
    <w:rsid w:val="00C74FE3"/>
    <w:rsid w:val="00C7510A"/>
    <w:rsid w:val="00C75744"/>
    <w:rsid w:val="00C7579B"/>
    <w:rsid w:val="00C75912"/>
    <w:rsid w:val="00C75A94"/>
    <w:rsid w:val="00C76704"/>
    <w:rsid w:val="00C76AFE"/>
    <w:rsid w:val="00C76E93"/>
    <w:rsid w:val="00C77089"/>
    <w:rsid w:val="00C7715A"/>
    <w:rsid w:val="00C77B43"/>
    <w:rsid w:val="00C77D55"/>
    <w:rsid w:val="00C806FB"/>
    <w:rsid w:val="00C80704"/>
    <w:rsid w:val="00C80901"/>
    <w:rsid w:val="00C809B0"/>
    <w:rsid w:val="00C80A07"/>
    <w:rsid w:val="00C80ED0"/>
    <w:rsid w:val="00C80F10"/>
    <w:rsid w:val="00C81131"/>
    <w:rsid w:val="00C817A3"/>
    <w:rsid w:val="00C81907"/>
    <w:rsid w:val="00C81BF0"/>
    <w:rsid w:val="00C8207E"/>
    <w:rsid w:val="00C820AE"/>
    <w:rsid w:val="00C825B4"/>
    <w:rsid w:val="00C82D82"/>
    <w:rsid w:val="00C833CD"/>
    <w:rsid w:val="00C83C5F"/>
    <w:rsid w:val="00C83D19"/>
    <w:rsid w:val="00C83F18"/>
    <w:rsid w:val="00C84817"/>
    <w:rsid w:val="00C84E20"/>
    <w:rsid w:val="00C84ECD"/>
    <w:rsid w:val="00C85496"/>
    <w:rsid w:val="00C85C7A"/>
    <w:rsid w:val="00C861BC"/>
    <w:rsid w:val="00C8622D"/>
    <w:rsid w:val="00C868EA"/>
    <w:rsid w:val="00C86922"/>
    <w:rsid w:val="00C86B09"/>
    <w:rsid w:val="00C872FD"/>
    <w:rsid w:val="00C87462"/>
    <w:rsid w:val="00C87537"/>
    <w:rsid w:val="00C876E6"/>
    <w:rsid w:val="00C87D27"/>
    <w:rsid w:val="00C87D7C"/>
    <w:rsid w:val="00C87EC8"/>
    <w:rsid w:val="00C901C7"/>
    <w:rsid w:val="00C90C23"/>
    <w:rsid w:val="00C90E44"/>
    <w:rsid w:val="00C90F4B"/>
    <w:rsid w:val="00C91138"/>
    <w:rsid w:val="00C91418"/>
    <w:rsid w:val="00C91E47"/>
    <w:rsid w:val="00C91F5F"/>
    <w:rsid w:val="00C9208B"/>
    <w:rsid w:val="00C930CA"/>
    <w:rsid w:val="00C930D8"/>
    <w:rsid w:val="00C9331D"/>
    <w:rsid w:val="00C936B5"/>
    <w:rsid w:val="00C93701"/>
    <w:rsid w:val="00C93808"/>
    <w:rsid w:val="00C93C7A"/>
    <w:rsid w:val="00C93D59"/>
    <w:rsid w:val="00C94BFB"/>
    <w:rsid w:val="00C94C74"/>
    <w:rsid w:val="00C953A5"/>
    <w:rsid w:val="00C95FA3"/>
    <w:rsid w:val="00C9638E"/>
    <w:rsid w:val="00C9682E"/>
    <w:rsid w:val="00C9695B"/>
    <w:rsid w:val="00C969C5"/>
    <w:rsid w:val="00C96A31"/>
    <w:rsid w:val="00C96D2E"/>
    <w:rsid w:val="00C9701E"/>
    <w:rsid w:val="00C9718F"/>
    <w:rsid w:val="00C9740A"/>
    <w:rsid w:val="00C976A6"/>
    <w:rsid w:val="00C977FE"/>
    <w:rsid w:val="00C97CF7"/>
    <w:rsid w:val="00C97EBD"/>
    <w:rsid w:val="00CA0562"/>
    <w:rsid w:val="00CA0591"/>
    <w:rsid w:val="00CA0935"/>
    <w:rsid w:val="00CA0AF4"/>
    <w:rsid w:val="00CA0ECB"/>
    <w:rsid w:val="00CA1121"/>
    <w:rsid w:val="00CA162F"/>
    <w:rsid w:val="00CA167D"/>
    <w:rsid w:val="00CA167E"/>
    <w:rsid w:val="00CA180C"/>
    <w:rsid w:val="00CA1E0D"/>
    <w:rsid w:val="00CA235B"/>
    <w:rsid w:val="00CA23AC"/>
    <w:rsid w:val="00CA2527"/>
    <w:rsid w:val="00CA27E9"/>
    <w:rsid w:val="00CA29E7"/>
    <w:rsid w:val="00CA3352"/>
    <w:rsid w:val="00CA3465"/>
    <w:rsid w:val="00CA3602"/>
    <w:rsid w:val="00CA37C4"/>
    <w:rsid w:val="00CA3B56"/>
    <w:rsid w:val="00CA3BB3"/>
    <w:rsid w:val="00CA43A3"/>
    <w:rsid w:val="00CA4B0D"/>
    <w:rsid w:val="00CA4CEE"/>
    <w:rsid w:val="00CA5989"/>
    <w:rsid w:val="00CA5CB2"/>
    <w:rsid w:val="00CA5DFA"/>
    <w:rsid w:val="00CA5FFA"/>
    <w:rsid w:val="00CA642E"/>
    <w:rsid w:val="00CA6623"/>
    <w:rsid w:val="00CA6C1A"/>
    <w:rsid w:val="00CA7FD5"/>
    <w:rsid w:val="00CB01F2"/>
    <w:rsid w:val="00CB02D2"/>
    <w:rsid w:val="00CB03E0"/>
    <w:rsid w:val="00CB094C"/>
    <w:rsid w:val="00CB0A32"/>
    <w:rsid w:val="00CB0C3B"/>
    <w:rsid w:val="00CB0E61"/>
    <w:rsid w:val="00CB0FAE"/>
    <w:rsid w:val="00CB0FB6"/>
    <w:rsid w:val="00CB1260"/>
    <w:rsid w:val="00CB144E"/>
    <w:rsid w:val="00CB18EA"/>
    <w:rsid w:val="00CB19F7"/>
    <w:rsid w:val="00CB2058"/>
    <w:rsid w:val="00CB2137"/>
    <w:rsid w:val="00CB21C5"/>
    <w:rsid w:val="00CB22B2"/>
    <w:rsid w:val="00CB2644"/>
    <w:rsid w:val="00CB26D8"/>
    <w:rsid w:val="00CB27FB"/>
    <w:rsid w:val="00CB2BCE"/>
    <w:rsid w:val="00CB2C2C"/>
    <w:rsid w:val="00CB2E68"/>
    <w:rsid w:val="00CB334D"/>
    <w:rsid w:val="00CB33E7"/>
    <w:rsid w:val="00CB38E4"/>
    <w:rsid w:val="00CB42CB"/>
    <w:rsid w:val="00CB4718"/>
    <w:rsid w:val="00CB4AAD"/>
    <w:rsid w:val="00CB4C63"/>
    <w:rsid w:val="00CB4CBD"/>
    <w:rsid w:val="00CB4EFF"/>
    <w:rsid w:val="00CB5035"/>
    <w:rsid w:val="00CB5351"/>
    <w:rsid w:val="00CB5396"/>
    <w:rsid w:val="00CB5445"/>
    <w:rsid w:val="00CB5654"/>
    <w:rsid w:val="00CB568C"/>
    <w:rsid w:val="00CB57C7"/>
    <w:rsid w:val="00CB5C9D"/>
    <w:rsid w:val="00CB687B"/>
    <w:rsid w:val="00CB70D1"/>
    <w:rsid w:val="00CB7CF1"/>
    <w:rsid w:val="00CB7E67"/>
    <w:rsid w:val="00CB7F2F"/>
    <w:rsid w:val="00CC0B43"/>
    <w:rsid w:val="00CC1256"/>
    <w:rsid w:val="00CC1566"/>
    <w:rsid w:val="00CC19CC"/>
    <w:rsid w:val="00CC1AAA"/>
    <w:rsid w:val="00CC226A"/>
    <w:rsid w:val="00CC229D"/>
    <w:rsid w:val="00CC2841"/>
    <w:rsid w:val="00CC29F1"/>
    <w:rsid w:val="00CC2BCC"/>
    <w:rsid w:val="00CC3934"/>
    <w:rsid w:val="00CC3AA1"/>
    <w:rsid w:val="00CC3D50"/>
    <w:rsid w:val="00CC3EE2"/>
    <w:rsid w:val="00CC4046"/>
    <w:rsid w:val="00CC447D"/>
    <w:rsid w:val="00CC505F"/>
    <w:rsid w:val="00CC573A"/>
    <w:rsid w:val="00CC5780"/>
    <w:rsid w:val="00CC59BF"/>
    <w:rsid w:val="00CC5A86"/>
    <w:rsid w:val="00CC5E99"/>
    <w:rsid w:val="00CC5F46"/>
    <w:rsid w:val="00CC6185"/>
    <w:rsid w:val="00CC64C9"/>
    <w:rsid w:val="00CC655B"/>
    <w:rsid w:val="00CC6666"/>
    <w:rsid w:val="00CC70C9"/>
    <w:rsid w:val="00CC7A74"/>
    <w:rsid w:val="00CD02C9"/>
    <w:rsid w:val="00CD0996"/>
    <w:rsid w:val="00CD191E"/>
    <w:rsid w:val="00CD1A52"/>
    <w:rsid w:val="00CD1ECE"/>
    <w:rsid w:val="00CD20AE"/>
    <w:rsid w:val="00CD2676"/>
    <w:rsid w:val="00CD2755"/>
    <w:rsid w:val="00CD2C22"/>
    <w:rsid w:val="00CD2C4B"/>
    <w:rsid w:val="00CD2C4F"/>
    <w:rsid w:val="00CD32C3"/>
    <w:rsid w:val="00CD3926"/>
    <w:rsid w:val="00CD3C05"/>
    <w:rsid w:val="00CD3C0E"/>
    <w:rsid w:val="00CD3D6D"/>
    <w:rsid w:val="00CD43F5"/>
    <w:rsid w:val="00CD461A"/>
    <w:rsid w:val="00CD4741"/>
    <w:rsid w:val="00CD4984"/>
    <w:rsid w:val="00CD498A"/>
    <w:rsid w:val="00CD4DB4"/>
    <w:rsid w:val="00CD525A"/>
    <w:rsid w:val="00CD543C"/>
    <w:rsid w:val="00CD563B"/>
    <w:rsid w:val="00CD573C"/>
    <w:rsid w:val="00CD5869"/>
    <w:rsid w:val="00CD61E6"/>
    <w:rsid w:val="00CD6BC9"/>
    <w:rsid w:val="00CD6E28"/>
    <w:rsid w:val="00CD6E6E"/>
    <w:rsid w:val="00CD7085"/>
    <w:rsid w:val="00CD7093"/>
    <w:rsid w:val="00CD70A4"/>
    <w:rsid w:val="00CD70DA"/>
    <w:rsid w:val="00CD7126"/>
    <w:rsid w:val="00CD72A3"/>
    <w:rsid w:val="00CD7391"/>
    <w:rsid w:val="00CD7492"/>
    <w:rsid w:val="00CD7BD3"/>
    <w:rsid w:val="00CD7C47"/>
    <w:rsid w:val="00CD7C62"/>
    <w:rsid w:val="00CE01CC"/>
    <w:rsid w:val="00CE036F"/>
    <w:rsid w:val="00CE0607"/>
    <w:rsid w:val="00CE082D"/>
    <w:rsid w:val="00CE1082"/>
    <w:rsid w:val="00CE1979"/>
    <w:rsid w:val="00CE19E6"/>
    <w:rsid w:val="00CE1CA5"/>
    <w:rsid w:val="00CE1DE3"/>
    <w:rsid w:val="00CE2056"/>
    <w:rsid w:val="00CE2731"/>
    <w:rsid w:val="00CE27C5"/>
    <w:rsid w:val="00CE280B"/>
    <w:rsid w:val="00CE2DFE"/>
    <w:rsid w:val="00CE2E3D"/>
    <w:rsid w:val="00CE33BF"/>
    <w:rsid w:val="00CE3482"/>
    <w:rsid w:val="00CE354C"/>
    <w:rsid w:val="00CE362E"/>
    <w:rsid w:val="00CE37D1"/>
    <w:rsid w:val="00CE3A6B"/>
    <w:rsid w:val="00CE3BE5"/>
    <w:rsid w:val="00CE3EAB"/>
    <w:rsid w:val="00CE46E4"/>
    <w:rsid w:val="00CE481F"/>
    <w:rsid w:val="00CE48F1"/>
    <w:rsid w:val="00CE4DE0"/>
    <w:rsid w:val="00CE508B"/>
    <w:rsid w:val="00CE52B2"/>
    <w:rsid w:val="00CE5544"/>
    <w:rsid w:val="00CE59C6"/>
    <w:rsid w:val="00CE5D35"/>
    <w:rsid w:val="00CE5F72"/>
    <w:rsid w:val="00CE6010"/>
    <w:rsid w:val="00CE6360"/>
    <w:rsid w:val="00CE636F"/>
    <w:rsid w:val="00CE6822"/>
    <w:rsid w:val="00CE6AEE"/>
    <w:rsid w:val="00CE6BE2"/>
    <w:rsid w:val="00CE6D21"/>
    <w:rsid w:val="00CE70B9"/>
    <w:rsid w:val="00CE7129"/>
    <w:rsid w:val="00CE762A"/>
    <w:rsid w:val="00CE7CE6"/>
    <w:rsid w:val="00CF0245"/>
    <w:rsid w:val="00CF0A5D"/>
    <w:rsid w:val="00CF170B"/>
    <w:rsid w:val="00CF1AA5"/>
    <w:rsid w:val="00CF1BA2"/>
    <w:rsid w:val="00CF21D4"/>
    <w:rsid w:val="00CF22CB"/>
    <w:rsid w:val="00CF2A6F"/>
    <w:rsid w:val="00CF2BD4"/>
    <w:rsid w:val="00CF2BE7"/>
    <w:rsid w:val="00CF2DE5"/>
    <w:rsid w:val="00CF2EFF"/>
    <w:rsid w:val="00CF3033"/>
    <w:rsid w:val="00CF309A"/>
    <w:rsid w:val="00CF310E"/>
    <w:rsid w:val="00CF349C"/>
    <w:rsid w:val="00CF3595"/>
    <w:rsid w:val="00CF3A65"/>
    <w:rsid w:val="00CF3A6F"/>
    <w:rsid w:val="00CF3CB2"/>
    <w:rsid w:val="00CF3D67"/>
    <w:rsid w:val="00CF3F2F"/>
    <w:rsid w:val="00CF481E"/>
    <w:rsid w:val="00CF4D13"/>
    <w:rsid w:val="00CF5259"/>
    <w:rsid w:val="00CF556F"/>
    <w:rsid w:val="00CF5A47"/>
    <w:rsid w:val="00CF5D9C"/>
    <w:rsid w:val="00CF6362"/>
    <w:rsid w:val="00CF6621"/>
    <w:rsid w:val="00CF68E3"/>
    <w:rsid w:val="00CF6D32"/>
    <w:rsid w:val="00CF7064"/>
    <w:rsid w:val="00CF71C5"/>
    <w:rsid w:val="00CF7456"/>
    <w:rsid w:val="00CF7B5F"/>
    <w:rsid w:val="00CF7C72"/>
    <w:rsid w:val="00D00211"/>
    <w:rsid w:val="00D00353"/>
    <w:rsid w:val="00D006D1"/>
    <w:rsid w:val="00D00819"/>
    <w:rsid w:val="00D00900"/>
    <w:rsid w:val="00D009A2"/>
    <w:rsid w:val="00D00B17"/>
    <w:rsid w:val="00D00E29"/>
    <w:rsid w:val="00D014B5"/>
    <w:rsid w:val="00D014C4"/>
    <w:rsid w:val="00D0159F"/>
    <w:rsid w:val="00D015E2"/>
    <w:rsid w:val="00D017A2"/>
    <w:rsid w:val="00D01A4F"/>
    <w:rsid w:val="00D025AE"/>
    <w:rsid w:val="00D02B0B"/>
    <w:rsid w:val="00D02CB3"/>
    <w:rsid w:val="00D02D09"/>
    <w:rsid w:val="00D02D31"/>
    <w:rsid w:val="00D02ECB"/>
    <w:rsid w:val="00D02FCC"/>
    <w:rsid w:val="00D03347"/>
    <w:rsid w:val="00D03516"/>
    <w:rsid w:val="00D03CF6"/>
    <w:rsid w:val="00D03E2F"/>
    <w:rsid w:val="00D03EED"/>
    <w:rsid w:val="00D04306"/>
    <w:rsid w:val="00D0460C"/>
    <w:rsid w:val="00D0494A"/>
    <w:rsid w:val="00D04BDD"/>
    <w:rsid w:val="00D04CA3"/>
    <w:rsid w:val="00D04DD8"/>
    <w:rsid w:val="00D05154"/>
    <w:rsid w:val="00D05732"/>
    <w:rsid w:val="00D05ABF"/>
    <w:rsid w:val="00D0627E"/>
    <w:rsid w:val="00D06309"/>
    <w:rsid w:val="00D06708"/>
    <w:rsid w:val="00D06D1A"/>
    <w:rsid w:val="00D07A43"/>
    <w:rsid w:val="00D10128"/>
    <w:rsid w:val="00D10D00"/>
    <w:rsid w:val="00D110B4"/>
    <w:rsid w:val="00D112C0"/>
    <w:rsid w:val="00D11522"/>
    <w:rsid w:val="00D1194B"/>
    <w:rsid w:val="00D11D61"/>
    <w:rsid w:val="00D11DE1"/>
    <w:rsid w:val="00D126A0"/>
    <w:rsid w:val="00D12F55"/>
    <w:rsid w:val="00D13071"/>
    <w:rsid w:val="00D13087"/>
    <w:rsid w:val="00D13968"/>
    <w:rsid w:val="00D13B03"/>
    <w:rsid w:val="00D14221"/>
    <w:rsid w:val="00D14874"/>
    <w:rsid w:val="00D148BE"/>
    <w:rsid w:val="00D14918"/>
    <w:rsid w:val="00D14943"/>
    <w:rsid w:val="00D14988"/>
    <w:rsid w:val="00D14DDB"/>
    <w:rsid w:val="00D14ED4"/>
    <w:rsid w:val="00D14F7E"/>
    <w:rsid w:val="00D1502C"/>
    <w:rsid w:val="00D15237"/>
    <w:rsid w:val="00D15422"/>
    <w:rsid w:val="00D15633"/>
    <w:rsid w:val="00D15BD4"/>
    <w:rsid w:val="00D15CB1"/>
    <w:rsid w:val="00D15D38"/>
    <w:rsid w:val="00D15E85"/>
    <w:rsid w:val="00D15FD0"/>
    <w:rsid w:val="00D16288"/>
    <w:rsid w:val="00D16511"/>
    <w:rsid w:val="00D16E03"/>
    <w:rsid w:val="00D173EC"/>
    <w:rsid w:val="00D1796C"/>
    <w:rsid w:val="00D179C3"/>
    <w:rsid w:val="00D17B55"/>
    <w:rsid w:val="00D17CAD"/>
    <w:rsid w:val="00D200F9"/>
    <w:rsid w:val="00D2015D"/>
    <w:rsid w:val="00D20FA9"/>
    <w:rsid w:val="00D21537"/>
    <w:rsid w:val="00D21701"/>
    <w:rsid w:val="00D21B42"/>
    <w:rsid w:val="00D21F98"/>
    <w:rsid w:val="00D22821"/>
    <w:rsid w:val="00D2296D"/>
    <w:rsid w:val="00D229FC"/>
    <w:rsid w:val="00D235A2"/>
    <w:rsid w:val="00D2457D"/>
    <w:rsid w:val="00D24B07"/>
    <w:rsid w:val="00D24BA5"/>
    <w:rsid w:val="00D24D79"/>
    <w:rsid w:val="00D250C4"/>
    <w:rsid w:val="00D259F6"/>
    <w:rsid w:val="00D25D92"/>
    <w:rsid w:val="00D2605E"/>
    <w:rsid w:val="00D2670A"/>
    <w:rsid w:val="00D26898"/>
    <w:rsid w:val="00D26C12"/>
    <w:rsid w:val="00D26C6E"/>
    <w:rsid w:val="00D2724B"/>
    <w:rsid w:val="00D275C0"/>
    <w:rsid w:val="00D27831"/>
    <w:rsid w:val="00D278D5"/>
    <w:rsid w:val="00D27D7C"/>
    <w:rsid w:val="00D30146"/>
    <w:rsid w:val="00D30531"/>
    <w:rsid w:val="00D3077F"/>
    <w:rsid w:val="00D30DCE"/>
    <w:rsid w:val="00D3117F"/>
    <w:rsid w:val="00D3142D"/>
    <w:rsid w:val="00D315A6"/>
    <w:rsid w:val="00D31677"/>
    <w:rsid w:val="00D317DF"/>
    <w:rsid w:val="00D3198F"/>
    <w:rsid w:val="00D31DE6"/>
    <w:rsid w:val="00D32784"/>
    <w:rsid w:val="00D32BFE"/>
    <w:rsid w:val="00D32C83"/>
    <w:rsid w:val="00D32C87"/>
    <w:rsid w:val="00D332F1"/>
    <w:rsid w:val="00D3351A"/>
    <w:rsid w:val="00D335E5"/>
    <w:rsid w:val="00D33B9B"/>
    <w:rsid w:val="00D33BD5"/>
    <w:rsid w:val="00D33D99"/>
    <w:rsid w:val="00D33DEB"/>
    <w:rsid w:val="00D347EC"/>
    <w:rsid w:val="00D34E15"/>
    <w:rsid w:val="00D34E46"/>
    <w:rsid w:val="00D351EA"/>
    <w:rsid w:val="00D35569"/>
    <w:rsid w:val="00D35854"/>
    <w:rsid w:val="00D35D65"/>
    <w:rsid w:val="00D35DDE"/>
    <w:rsid w:val="00D35EF4"/>
    <w:rsid w:val="00D3677F"/>
    <w:rsid w:val="00D36A2A"/>
    <w:rsid w:val="00D36DA1"/>
    <w:rsid w:val="00D36F7C"/>
    <w:rsid w:val="00D37ADE"/>
    <w:rsid w:val="00D37DC2"/>
    <w:rsid w:val="00D40288"/>
    <w:rsid w:val="00D40AB0"/>
    <w:rsid w:val="00D40CAF"/>
    <w:rsid w:val="00D40CEA"/>
    <w:rsid w:val="00D41264"/>
    <w:rsid w:val="00D41340"/>
    <w:rsid w:val="00D4144E"/>
    <w:rsid w:val="00D4146F"/>
    <w:rsid w:val="00D414A8"/>
    <w:rsid w:val="00D41C4B"/>
    <w:rsid w:val="00D41E82"/>
    <w:rsid w:val="00D4213B"/>
    <w:rsid w:val="00D42C71"/>
    <w:rsid w:val="00D4327A"/>
    <w:rsid w:val="00D432D6"/>
    <w:rsid w:val="00D43403"/>
    <w:rsid w:val="00D43AF6"/>
    <w:rsid w:val="00D44474"/>
    <w:rsid w:val="00D4471C"/>
    <w:rsid w:val="00D448EA"/>
    <w:rsid w:val="00D44C9D"/>
    <w:rsid w:val="00D44FE7"/>
    <w:rsid w:val="00D452EA"/>
    <w:rsid w:val="00D45423"/>
    <w:rsid w:val="00D4556B"/>
    <w:rsid w:val="00D45678"/>
    <w:rsid w:val="00D45EC7"/>
    <w:rsid w:val="00D46255"/>
    <w:rsid w:val="00D46496"/>
    <w:rsid w:val="00D46704"/>
    <w:rsid w:val="00D46A9C"/>
    <w:rsid w:val="00D46E8F"/>
    <w:rsid w:val="00D47CFD"/>
    <w:rsid w:val="00D47ECB"/>
    <w:rsid w:val="00D50149"/>
    <w:rsid w:val="00D50563"/>
    <w:rsid w:val="00D50A6B"/>
    <w:rsid w:val="00D50B64"/>
    <w:rsid w:val="00D50D50"/>
    <w:rsid w:val="00D50E00"/>
    <w:rsid w:val="00D50E08"/>
    <w:rsid w:val="00D50E7B"/>
    <w:rsid w:val="00D511C3"/>
    <w:rsid w:val="00D51883"/>
    <w:rsid w:val="00D51CF8"/>
    <w:rsid w:val="00D51D79"/>
    <w:rsid w:val="00D52447"/>
    <w:rsid w:val="00D5270B"/>
    <w:rsid w:val="00D529DA"/>
    <w:rsid w:val="00D532FB"/>
    <w:rsid w:val="00D533FA"/>
    <w:rsid w:val="00D53968"/>
    <w:rsid w:val="00D53C3B"/>
    <w:rsid w:val="00D541DB"/>
    <w:rsid w:val="00D541E0"/>
    <w:rsid w:val="00D54FD1"/>
    <w:rsid w:val="00D5542D"/>
    <w:rsid w:val="00D55463"/>
    <w:rsid w:val="00D5572E"/>
    <w:rsid w:val="00D557A8"/>
    <w:rsid w:val="00D558A8"/>
    <w:rsid w:val="00D55F4B"/>
    <w:rsid w:val="00D55FE3"/>
    <w:rsid w:val="00D56627"/>
    <w:rsid w:val="00D566CD"/>
    <w:rsid w:val="00D56D28"/>
    <w:rsid w:val="00D5709E"/>
    <w:rsid w:val="00D571DD"/>
    <w:rsid w:val="00D572D3"/>
    <w:rsid w:val="00D57712"/>
    <w:rsid w:val="00D579F7"/>
    <w:rsid w:val="00D57BA0"/>
    <w:rsid w:val="00D57F33"/>
    <w:rsid w:val="00D60276"/>
    <w:rsid w:val="00D604AB"/>
    <w:rsid w:val="00D606F5"/>
    <w:rsid w:val="00D607B7"/>
    <w:rsid w:val="00D60C15"/>
    <w:rsid w:val="00D60D8D"/>
    <w:rsid w:val="00D60FED"/>
    <w:rsid w:val="00D61105"/>
    <w:rsid w:val="00D612A5"/>
    <w:rsid w:val="00D61315"/>
    <w:rsid w:val="00D61828"/>
    <w:rsid w:val="00D619C9"/>
    <w:rsid w:val="00D6235D"/>
    <w:rsid w:val="00D624A2"/>
    <w:rsid w:val="00D62D07"/>
    <w:rsid w:val="00D62E71"/>
    <w:rsid w:val="00D63259"/>
    <w:rsid w:val="00D6430D"/>
    <w:rsid w:val="00D64613"/>
    <w:rsid w:val="00D647D9"/>
    <w:rsid w:val="00D64856"/>
    <w:rsid w:val="00D64BF1"/>
    <w:rsid w:val="00D64D40"/>
    <w:rsid w:val="00D650B8"/>
    <w:rsid w:val="00D65882"/>
    <w:rsid w:val="00D65D45"/>
    <w:rsid w:val="00D65D70"/>
    <w:rsid w:val="00D65E61"/>
    <w:rsid w:val="00D65E6F"/>
    <w:rsid w:val="00D66188"/>
    <w:rsid w:val="00D661C0"/>
    <w:rsid w:val="00D6694E"/>
    <w:rsid w:val="00D66FB3"/>
    <w:rsid w:val="00D671D6"/>
    <w:rsid w:val="00D676CE"/>
    <w:rsid w:val="00D676EF"/>
    <w:rsid w:val="00D67BE6"/>
    <w:rsid w:val="00D7045A"/>
    <w:rsid w:val="00D70B7D"/>
    <w:rsid w:val="00D70B87"/>
    <w:rsid w:val="00D70EBB"/>
    <w:rsid w:val="00D71614"/>
    <w:rsid w:val="00D7167F"/>
    <w:rsid w:val="00D718A2"/>
    <w:rsid w:val="00D718D6"/>
    <w:rsid w:val="00D71A9E"/>
    <w:rsid w:val="00D722B7"/>
    <w:rsid w:val="00D72C8B"/>
    <w:rsid w:val="00D72CEB"/>
    <w:rsid w:val="00D731F6"/>
    <w:rsid w:val="00D7330F"/>
    <w:rsid w:val="00D736DA"/>
    <w:rsid w:val="00D73A4C"/>
    <w:rsid w:val="00D740CA"/>
    <w:rsid w:val="00D74769"/>
    <w:rsid w:val="00D7478D"/>
    <w:rsid w:val="00D748EA"/>
    <w:rsid w:val="00D74CD0"/>
    <w:rsid w:val="00D75B58"/>
    <w:rsid w:val="00D75B87"/>
    <w:rsid w:val="00D75DBF"/>
    <w:rsid w:val="00D761D2"/>
    <w:rsid w:val="00D762C5"/>
    <w:rsid w:val="00D76476"/>
    <w:rsid w:val="00D76713"/>
    <w:rsid w:val="00D76744"/>
    <w:rsid w:val="00D768FB"/>
    <w:rsid w:val="00D76BB2"/>
    <w:rsid w:val="00D76DE9"/>
    <w:rsid w:val="00D770D4"/>
    <w:rsid w:val="00D771BD"/>
    <w:rsid w:val="00D773AD"/>
    <w:rsid w:val="00D77449"/>
    <w:rsid w:val="00D77504"/>
    <w:rsid w:val="00D777F5"/>
    <w:rsid w:val="00D779B5"/>
    <w:rsid w:val="00D77A48"/>
    <w:rsid w:val="00D77B83"/>
    <w:rsid w:val="00D77CB0"/>
    <w:rsid w:val="00D77CDA"/>
    <w:rsid w:val="00D77FCB"/>
    <w:rsid w:val="00D804AE"/>
    <w:rsid w:val="00D80670"/>
    <w:rsid w:val="00D809C4"/>
    <w:rsid w:val="00D813A5"/>
    <w:rsid w:val="00D813AB"/>
    <w:rsid w:val="00D813DE"/>
    <w:rsid w:val="00D8186C"/>
    <w:rsid w:val="00D81952"/>
    <w:rsid w:val="00D81E88"/>
    <w:rsid w:val="00D81FAD"/>
    <w:rsid w:val="00D82032"/>
    <w:rsid w:val="00D826D0"/>
    <w:rsid w:val="00D82F7D"/>
    <w:rsid w:val="00D83627"/>
    <w:rsid w:val="00D8381C"/>
    <w:rsid w:val="00D8396F"/>
    <w:rsid w:val="00D841BC"/>
    <w:rsid w:val="00D84709"/>
    <w:rsid w:val="00D84B55"/>
    <w:rsid w:val="00D84E90"/>
    <w:rsid w:val="00D850C2"/>
    <w:rsid w:val="00D851A9"/>
    <w:rsid w:val="00D85483"/>
    <w:rsid w:val="00D85728"/>
    <w:rsid w:val="00D85A2D"/>
    <w:rsid w:val="00D85BA1"/>
    <w:rsid w:val="00D85E58"/>
    <w:rsid w:val="00D85E9E"/>
    <w:rsid w:val="00D862EE"/>
    <w:rsid w:val="00D8690F"/>
    <w:rsid w:val="00D869E2"/>
    <w:rsid w:val="00D87DFB"/>
    <w:rsid w:val="00D90197"/>
    <w:rsid w:val="00D91758"/>
    <w:rsid w:val="00D917C2"/>
    <w:rsid w:val="00D922CB"/>
    <w:rsid w:val="00D924E9"/>
    <w:rsid w:val="00D9267C"/>
    <w:rsid w:val="00D92864"/>
    <w:rsid w:val="00D92A11"/>
    <w:rsid w:val="00D92DBA"/>
    <w:rsid w:val="00D92EBC"/>
    <w:rsid w:val="00D93130"/>
    <w:rsid w:val="00D932E8"/>
    <w:rsid w:val="00D94048"/>
    <w:rsid w:val="00D949AB"/>
    <w:rsid w:val="00D94B15"/>
    <w:rsid w:val="00D94C1E"/>
    <w:rsid w:val="00D94CA6"/>
    <w:rsid w:val="00D94DB8"/>
    <w:rsid w:val="00D94F0C"/>
    <w:rsid w:val="00D94F37"/>
    <w:rsid w:val="00D95082"/>
    <w:rsid w:val="00D95481"/>
    <w:rsid w:val="00D9548F"/>
    <w:rsid w:val="00D95ECB"/>
    <w:rsid w:val="00D9653D"/>
    <w:rsid w:val="00D974DF"/>
    <w:rsid w:val="00D9752A"/>
    <w:rsid w:val="00D9786A"/>
    <w:rsid w:val="00D97A7C"/>
    <w:rsid w:val="00DA080C"/>
    <w:rsid w:val="00DA0F58"/>
    <w:rsid w:val="00DA1030"/>
    <w:rsid w:val="00DA1F8D"/>
    <w:rsid w:val="00DA26FE"/>
    <w:rsid w:val="00DA2844"/>
    <w:rsid w:val="00DA2883"/>
    <w:rsid w:val="00DA2C6A"/>
    <w:rsid w:val="00DA2D04"/>
    <w:rsid w:val="00DA3153"/>
    <w:rsid w:val="00DA37B9"/>
    <w:rsid w:val="00DA3981"/>
    <w:rsid w:val="00DA3BCF"/>
    <w:rsid w:val="00DA3D7E"/>
    <w:rsid w:val="00DA4058"/>
    <w:rsid w:val="00DA4107"/>
    <w:rsid w:val="00DA47F4"/>
    <w:rsid w:val="00DA4EE7"/>
    <w:rsid w:val="00DA4F8B"/>
    <w:rsid w:val="00DA5653"/>
    <w:rsid w:val="00DA5745"/>
    <w:rsid w:val="00DA582E"/>
    <w:rsid w:val="00DA5BEC"/>
    <w:rsid w:val="00DA5C1F"/>
    <w:rsid w:val="00DA5E9C"/>
    <w:rsid w:val="00DA5F43"/>
    <w:rsid w:val="00DA6098"/>
    <w:rsid w:val="00DA64B2"/>
    <w:rsid w:val="00DA6558"/>
    <w:rsid w:val="00DA66E3"/>
    <w:rsid w:val="00DA70DA"/>
    <w:rsid w:val="00DA735E"/>
    <w:rsid w:val="00DA743E"/>
    <w:rsid w:val="00DA79C2"/>
    <w:rsid w:val="00DA7F27"/>
    <w:rsid w:val="00DB009E"/>
    <w:rsid w:val="00DB08A2"/>
    <w:rsid w:val="00DB0966"/>
    <w:rsid w:val="00DB09E1"/>
    <w:rsid w:val="00DB0B89"/>
    <w:rsid w:val="00DB12E1"/>
    <w:rsid w:val="00DB12EA"/>
    <w:rsid w:val="00DB170A"/>
    <w:rsid w:val="00DB17FA"/>
    <w:rsid w:val="00DB18E8"/>
    <w:rsid w:val="00DB2001"/>
    <w:rsid w:val="00DB24BF"/>
    <w:rsid w:val="00DB2AA5"/>
    <w:rsid w:val="00DB2B3C"/>
    <w:rsid w:val="00DB2D03"/>
    <w:rsid w:val="00DB3546"/>
    <w:rsid w:val="00DB35E0"/>
    <w:rsid w:val="00DB3664"/>
    <w:rsid w:val="00DB395E"/>
    <w:rsid w:val="00DB3CF4"/>
    <w:rsid w:val="00DB3DBA"/>
    <w:rsid w:val="00DB48EE"/>
    <w:rsid w:val="00DB49CA"/>
    <w:rsid w:val="00DB4B11"/>
    <w:rsid w:val="00DB5A6E"/>
    <w:rsid w:val="00DB666A"/>
    <w:rsid w:val="00DB66A0"/>
    <w:rsid w:val="00DB6707"/>
    <w:rsid w:val="00DB68A5"/>
    <w:rsid w:val="00DB68D5"/>
    <w:rsid w:val="00DB6CFC"/>
    <w:rsid w:val="00DB7296"/>
    <w:rsid w:val="00DB7318"/>
    <w:rsid w:val="00DB7503"/>
    <w:rsid w:val="00DB78AB"/>
    <w:rsid w:val="00DB7AC5"/>
    <w:rsid w:val="00DC0844"/>
    <w:rsid w:val="00DC088C"/>
    <w:rsid w:val="00DC0914"/>
    <w:rsid w:val="00DC0A76"/>
    <w:rsid w:val="00DC0D21"/>
    <w:rsid w:val="00DC0F87"/>
    <w:rsid w:val="00DC0FB7"/>
    <w:rsid w:val="00DC1134"/>
    <w:rsid w:val="00DC21DA"/>
    <w:rsid w:val="00DC2378"/>
    <w:rsid w:val="00DC258F"/>
    <w:rsid w:val="00DC2FC8"/>
    <w:rsid w:val="00DC3267"/>
    <w:rsid w:val="00DC35A3"/>
    <w:rsid w:val="00DC3684"/>
    <w:rsid w:val="00DC3E6B"/>
    <w:rsid w:val="00DC43CC"/>
    <w:rsid w:val="00DC44E6"/>
    <w:rsid w:val="00DC4832"/>
    <w:rsid w:val="00DC4AC7"/>
    <w:rsid w:val="00DC4C37"/>
    <w:rsid w:val="00DC4F08"/>
    <w:rsid w:val="00DC54FD"/>
    <w:rsid w:val="00DC565C"/>
    <w:rsid w:val="00DC58D9"/>
    <w:rsid w:val="00DC73E1"/>
    <w:rsid w:val="00DC774A"/>
    <w:rsid w:val="00DC7896"/>
    <w:rsid w:val="00DC7A13"/>
    <w:rsid w:val="00DC7C04"/>
    <w:rsid w:val="00DC7C10"/>
    <w:rsid w:val="00DC7E19"/>
    <w:rsid w:val="00DD0906"/>
    <w:rsid w:val="00DD1A3F"/>
    <w:rsid w:val="00DD1CB0"/>
    <w:rsid w:val="00DD2766"/>
    <w:rsid w:val="00DD2D98"/>
    <w:rsid w:val="00DD2F99"/>
    <w:rsid w:val="00DD3127"/>
    <w:rsid w:val="00DD32D6"/>
    <w:rsid w:val="00DD32F3"/>
    <w:rsid w:val="00DD3E42"/>
    <w:rsid w:val="00DD45A6"/>
    <w:rsid w:val="00DD475B"/>
    <w:rsid w:val="00DD49C8"/>
    <w:rsid w:val="00DD4D46"/>
    <w:rsid w:val="00DD4D54"/>
    <w:rsid w:val="00DD4D57"/>
    <w:rsid w:val="00DD4DA5"/>
    <w:rsid w:val="00DD5186"/>
    <w:rsid w:val="00DD5A92"/>
    <w:rsid w:val="00DD5AD2"/>
    <w:rsid w:val="00DD5D6B"/>
    <w:rsid w:val="00DD5E93"/>
    <w:rsid w:val="00DD6546"/>
    <w:rsid w:val="00DD66CA"/>
    <w:rsid w:val="00DD672A"/>
    <w:rsid w:val="00DD6BB0"/>
    <w:rsid w:val="00DD6BE2"/>
    <w:rsid w:val="00DD6ED4"/>
    <w:rsid w:val="00DD70A1"/>
    <w:rsid w:val="00DD70B7"/>
    <w:rsid w:val="00DD75D2"/>
    <w:rsid w:val="00DD7856"/>
    <w:rsid w:val="00DD786C"/>
    <w:rsid w:val="00DD791C"/>
    <w:rsid w:val="00DE0121"/>
    <w:rsid w:val="00DE03AF"/>
    <w:rsid w:val="00DE03F6"/>
    <w:rsid w:val="00DE1074"/>
    <w:rsid w:val="00DE14BA"/>
    <w:rsid w:val="00DE219F"/>
    <w:rsid w:val="00DE220C"/>
    <w:rsid w:val="00DE26F1"/>
    <w:rsid w:val="00DE2BD3"/>
    <w:rsid w:val="00DE2E6E"/>
    <w:rsid w:val="00DE2EA7"/>
    <w:rsid w:val="00DE3DC8"/>
    <w:rsid w:val="00DE3F96"/>
    <w:rsid w:val="00DE4113"/>
    <w:rsid w:val="00DE477E"/>
    <w:rsid w:val="00DE4BE4"/>
    <w:rsid w:val="00DE4D73"/>
    <w:rsid w:val="00DE5361"/>
    <w:rsid w:val="00DE5533"/>
    <w:rsid w:val="00DE5556"/>
    <w:rsid w:val="00DE5767"/>
    <w:rsid w:val="00DE5937"/>
    <w:rsid w:val="00DE61E5"/>
    <w:rsid w:val="00DE61F0"/>
    <w:rsid w:val="00DE6582"/>
    <w:rsid w:val="00DE66D1"/>
    <w:rsid w:val="00DE676C"/>
    <w:rsid w:val="00DE7064"/>
    <w:rsid w:val="00DE72D9"/>
    <w:rsid w:val="00DE73CF"/>
    <w:rsid w:val="00DE7641"/>
    <w:rsid w:val="00DE7DC8"/>
    <w:rsid w:val="00DF06C3"/>
    <w:rsid w:val="00DF097C"/>
    <w:rsid w:val="00DF0D61"/>
    <w:rsid w:val="00DF115F"/>
    <w:rsid w:val="00DF133D"/>
    <w:rsid w:val="00DF13DC"/>
    <w:rsid w:val="00DF171A"/>
    <w:rsid w:val="00DF1A82"/>
    <w:rsid w:val="00DF1C5C"/>
    <w:rsid w:val="00DF1F27"/>
    <w:rsid w:val="00DF2071"/>
    <w:rsid w:val="00DF21FE"/>
    <w:rsid w:val="00DF2997"/>
    <w:rsid w:val="00DF2B3B"/>
    <w:rsid w:val="00DF2BC7"/>
    <w:rsid w:val="00DF2C23"/>
    <w:rsid w:val="00DF2FA4"/>
    <w:rsid w:val="00DF2FF4"/>
    <w:rsid w:val="00DF32BC"/>
    <w:rsid w:val="00DF37D8"/>
    <w:rsid w:val="00DF3890"/>
    <w:rsid w:val="00DF3A78"/>
    <w:rsid w:val="00DF41CE"/>
    <w:rsid w:val="00DF61B7"/>
    <w:rsid w:val="00DF6248"/>
    <w:rsid w:val="00DF624E"/>
    <w:rsid w:val="00DF6534"/>
    <w:rsid w:val="00DF6988"/>
    <w:rsid w:val="00DF6E29"/>
    <w:rsid w:val="00DF72A2"/>
    <w:rsid w:val="00DF73AC"/>
    <w:rsid w:val="00DF73B3"/>
    <w:rsid w:val="00DF7D50"/>
    <w:rsid w:val="00E003A7"/>
    <w:rsid w:val="00E006E5"/>
    <w:rsid w:val="00E00AC3"/>
    <w:rsid w:val="00E00C6B"/>
    <w:rsid w:val="00E01CE9"/>
    <w:rsid w:val="00E0205C"/>
    <w:rsid w:val="00E02174"/>
    <w:rsid w:val="00E02CEE"/>
    <w:rsid w:val="00E030BF"/>
    <w:rsid w:val="00E030D5"/>
    <w:rsid w:val="00E03218"/>
    <w:rsid w:val="00E03A6A"/>
    <w:rsid w:val="00E03B8D"/>
    <w:rsid w:val="00E04996"/>
    <w:rsid w:val="00E04AE5"/>
    <w:rsid w:val="00E04B3E"/>
    <w:rsid w:val="00E04C1D"/>
    <w:rsid w:val="00E051D8"/>
    <w:rsid w:val="00E057C8"/>
    <w:rsid w:val="00E05ECC"/>
    <w:rsid w:val="00E0610B"/>
    <w:rsid w:val="00E06118"/>
    <w:rsid w:val="00E06644"/>
    <w:rsid w:val="00E06AC3"/>
    <w:rsid w:val="00E07676"/>
    <w:rsid w:val="00E0779C"/>
    <w:rsid w:val="00E077D4"/>
    <w:rsid w:val="00E07DFC"/>
    <w:rsid w:val="00E100FF"/>
    <w:rsid w:val="00E1098E"/>
    <w:rsid w:val="00E10AEA"/>
    <w:rsid w:val="00E10AF6"/>
    <w:rsid w:val="00E10BC4"/>
    <w:rsid w:val="00E10D5E"/>
    <w:rsid w:val="00E111AB"/>
    <w:rsid w:val="00E113DB"/>
    <w:rsid w:val="00E1141B"/>
    <w:rsid w:val="00E11596"/>
    <w:rsid w:val="00E11662"/>
    <w:rsid w:val="00E11D2D"/>
    <w:rsid w:val="00E123BD"/>
    <w:rsid w:val="00E12653"/>
    <w:rsid w:val="00E1289D"/>
    <w:rsid w:val="00E12A8F"/>
    <w:rsid w:val="00E12B7A"/>
    <w:rsid w:val="00E12FC8"/>
    <w:rsid w:val="00E131C9"/>
    <w:rsid w:val="00E13841"/>
    <w:rsid w:val="00E14003"/>
    <w:rsid w:val="00E1415D"/>
    <w:rsid w:val="00E14837"/>
    <w:rsid w:val="00E14925"/>
    <w:rsid w:val="00E14A26"/>
    <w:rsid w:val="00E14BB5"/>
    <w:rsid w:val="00E14D7A"/>
    <w:rsid w:val="00E15118"/>
    <w:rsid w:val="00E16234"/>
    <w:rsid w:val="00E169DB"/>
    <w:rsid w:val="00E16B38"/>
    <w:rsid w:val="00E170BE"/>
    <w:rsid w:val="00E17603"/>
    <w:rsid w:val="00E176BF"/>
    <w:rsid w:val="00E1775F"/>
    <w:rsid w:val="00E1777B"/>
    <w:rsid w:val="00E202F7"/>
    <w:rsid w:val="00E20762"/>
    <w:rsid w:val="00E2079B"/>
    <w:rsid w:val="00E20903"/>
    <w:rsid w:val="00E20C4C"/>
    <w:rsid w:val="00E20EDD"/>
    <w:rsid w:val="00E213BD"/>
    <w:rsid w:val="00E21945"/>
    <w:rsid w:val="00E21A78"/>
    <w:rsid w:val="00E22592"/>
    <w:rsid w:val="00E22C31"/>
    <w:rsid w:val="00E22F5F"/>
    <w:rsid w:val="00E2320E"/>
    <w:rsid w:val="00E2329C"/>
    <w:rsid w:val="00E23DAB"/>
    <w:rsid w:val="00E2408F"/>
    <w:rsid w:val="00E2413E"/>
    <w:rsid w:val="00E241B0"/>
    <w:rsid w:val="00E241FC"/>
    <w:rsid w:val="00E24ABB"/>
    <w:rsid w:val="00E24AD2"/>
    <w:rsid w:val="00E24F05"/>
    <w:rsid w:val="00E25368"/>
    <w:rsid w:val="00E253A7"/>
    <w:rsid w:val="00E25D2D"/>
    <w:rsid w:val="00E26623"/>
    <w:rsid w:val="00E26809"/>
    <w:rsid w:val="00E26FE4"/>
    <w:rsid w:val="00E273D0"/>
    <w:rsid w:val="00E27B38"/>
    <w:rsid w:val="00E27BEC"/>
    <w:rsid w:val="00E27CCD"/>
    <w:rsid w:val="00E27D04"/>
    <w:rsid w:val="00E27E69"/>
    <w:rsid w:val="00E31003"/>
    <w:rsid w:val="00E31A10"/>
    <w:rsid w:val="00E3202E"/>
    <w:rsid w:val="00E323E9"/>
    <w:rsid w:val="00E32491"/>
    <w:rsid w:val="00E3277E"/>
    <w:rsid w:val="00E329BB"/>
    <w:rsid w:val="00E33278"/>
    <w:rsid w:val="00E33A3A"/>
    <w:rsid w:val="00E33CC0"/>
    <w:rsid w:val="00E34018"/>
    <w:rsid w:val="00E3410F"/>
    <w:rsid w:val="00E341DD"/>
    <w:rsid w:val="00E344B5"/>
    <w:rsid w:val="00E344F0"/>
    <w:rsid w:val="00E348F7"/>
    <w:rsid w:val="00E3499B"/>
    <w:rsid w:val="00E35068"/>
    <w:rsid w:val="00E35077"/>
    <w:rsid w:val="00E35B39"/>
    <w:rsid w:val="00E35D77"/>
    <w:rsid w:val="00E372A3"/>
    <w:rsid w:val="00E3763A"/>
    <w:rsid w:val="00E37FCB"/>
    <w:rsid w:val="00E4018C"/>
    <w:rsid w:val="00E403AE"/>
    <w:rsid w:val="00E40466"/>
    <w:rsid w:val="00E4083F"/>
    <w:rsid w:val="00E40A70"/>
    <w:rsid w:val="00E40C2D"/>
    <w:rsid w:val="00E40FFF"/>
    <w:rsid w:val="00E4139A"/>
    <w:rsid w:val="00E414E7"/>
    <w:rsid w:val="00E41528"/>
    <w:rsid w:val="00E4158C"/>
    <w:rsid w:val="00E4160E"/>
    <w:rsid w:val="00E41BCB"/>
    <w:rsid w:val="00E42547"/>
    <w:rsid w:val="00E425D6"/>
    <w:rsid w:val="00E4260D"/>
    <w:rsid w:val="00E42957"/>
    <w:rsid w:val="00E42BF4"/>
    <w:rsid w:val="00E42CDF"/>
    <w:rsid w:val="00E42D9B"/>
    <w:rsid w:val="00E42F8D"/>
    <w:rsid w:val="00E43075"/>
    <w:rsid w:val="00E432D9"/>
    <w:rsid w:val="00E4368A"/>
    <w:rsid w:val="00E43745"/>
    <w:rsid w:val="00E437D2"/>
    <w:rsid w:val="00E43B9C"/>
    <w:rsid w:val="00E43BF9"/>
    <w:rsid w:val="00E443C7"/>
    <w:rsid w:val="00E4482F"/>
    <w:rsid w:val="00E44E1A"/>
    <w:rsid w:val="00E44ECA"/>
    <w:rsid w:val="00E455F9"/>
    <w:rsid w:val="00E4568A"/>
    <w:rsid w:val="00E46FF0"/>
    <w:rsid w:val="00E47026"/>
    <w:rsid w:val="00E47237"/>
    <w:rsid w:val="00E4743E"/>
    <w:rsid w:val="00E47464"/>
    <w:rsid w:val="00E47582"/>
    <w:rsid w:val="00E47587"/>
    <w:rsid w:val="00E47952"/>
    <w:rsid w:val="00E47B0A"/>
    <w:rsid w:val="00E47D60"/>
    <w:rsid w:val="00E47EF5"/>
    <w:rsid w:val="00E509B9"/>
    <w:rsid w:val="00E50A05"/>
    <w:rsid w:val="00E50A75"/>
    <w:rsid w:val="00E50BE8"/>
    <w:rsid w:val="00E50E2A"/>
    <w:rsid w:val="00E510E6"/>
    <w:rsid w:val="00E5124F"/>
    <w:rsid w:val="00E512BB"/>
    <w:rsid w:val="00E51759"/>
    <w:rsid w:val="00E517A4"/>
    <w:rsid w:val="00E517E1"/>
    <w:rsid w:val="00E51930"/>
    <w:rsid w:val="00E52548"/>
    <w:rsid w:val="00E52707"/>
    <w:rsid w:val="00E533F4"/>
    <w:rsid w:val="00E53712"/>
    <w:rsid w:val="00E5389E"/>
    <w:rsid w:val="00E53A2E"/>
    <w:rsid w:val="00E53D15"/>
    <w:rsid w:val="00E5411D"/>
    <w:rsid w:val="00E54930"/>
    <w:rsid w:val="00E54DAB"/>
    <w:rsid w:val="00E54DBF"/>
    <w:rsid w:val="00E5543B"/>
    <w:rsid w:val="00E55703"/>
    <w:rsid w:val="00E55751"/>
    <w:rsid w:val="00E55DA7"/>
    <w:rsid w:val="00E55F4F"/>
    <w:rsid w:val="00E56092"/>
    <w:rsid w:val="00E561B9"/>
    <w:rsid w:val="00E56447"/>
    <w:rsid w:val="00E56E05"/>
    <w:rsid w:val="00E578D8"/>
    <w:rsid w:val="00E57966"/>
    <w:rsid w:val="00E57D82"/>
    <w:rsid w:val="00E57E61"/>
    <w:rsid w:val="00E6012B"/>
    <w:rsid w:val="00E601F0"/>
    <w:rsid w:val="00E60712"/>
    <w:rsid w:val="00E60873"/>
    <w:rsid w:val="00E61DDD"/>
    <w:rsid w:val="00E622C1"/>
    <w:rsid w:val="00E62C81"/>
    <w:rsid w:val="00E62EA8"/>
    <w:rsid w:val="00E6308E"/>
    <w:rsid w:val="00E63276"/>
    <w:rsid w:val="00E63459"/>
    <w:rsid w:val="00E63EBC"/>
    <w:rsid w:val="00E63FC8"/>
    <w:rsid w:val="00E6403E"/>
    <w:rsid w:val="00E643C3"/>
    <w:rsid w:val="00E648D5"/>
    <w:rsid w:val="00E64983"/>
    <w:rsid w:val="00E649AF"/>
    <w:rsid w:val="00E64BF4"/>
    <w:rsid w:val="00E64D3E"/>
    <w:rsid w:val="00E65744"/>
    <w:rsid w:val="00E657E6"/>
    <w:rsid w:val="00E65F8D"/>
    <w:rsid w:val="00E6665F"/>
    <w:rsid w:val="00E66816"/>
    <w:rsid w:val="00E6738C"/>
    <w:rsid w:val="00E673CC"/>
    <w:rsid w:val="00E67629"/>
    <w:rsid w:val="00E67AF8"/>
    <w:rsid w:val="00E70003"/>
    <w:rsid w:val="00E7016E"/>
    <w:rsid w:val="00E70766"/>
    <w:rsid w:val="00E70E67"/>
    <w:rsid w:val="00E70ED0"/>
    <w:rsid w:val="00E71398"/>
    <w:rsid w:val="00E71726"/>
    <w:rsid w:val="00E71995"/>
    <w:rsid w:val="00E71A06"/>
    <w:rsid w:val="00E71A88"/>
    <w:rsid w:val="00E71AE6"/>
    <w:rsid w:val="00E71C4A"/>
    <w:rsid w:val="00E722BE"/>
    <w:rsid w:val="00E72379"/>
    <w:rsid w:val="00E72943"/>
    <w:rsid w:val="00E73122"/>
    <w:rsid w:val="00E73286"/>
    <w:rsid w:val="00E735A3"/>
    <w:rsid w:val="00E73906"/>
    <w:rsid w:val="00E73919"/>
    <w:rsid w:val="00E7398E"/>
    <w:rsid w:val="00E73AC4"/>
    <w:rsid w:val="00E73AC5"/>
    <w:rsid w:val="00E73DB3"/>
    <w:rsid w:val="00E74A8E"/>
    <w:rsid w:val="00E74BD4"/>
    <w:rsid w:val="00E74EB6"/>
    <w:rsid w:val="00E754AE"/>
    <w:rsid w:val="00E75AF8"/>
    <w:rsid w:val="00E75BAA"/>
    <w:rsid w:val="00E75DF5"/>
    <w:rsid w:val="00E76050"/>
    <w:rsid w:val="00E765C0"/>
    <w:rsid w:val="00E7695D"/>
    <w:rsid w:val="00E76EEE"/>
    <w:rsid w:val="00E774D3"/>
    <w:rsid w:val="00E7765E"/>
    <w:rsid w:val="00E777B8"/>
    <w:rsid w:val="00E77B73"/>
    <w:rsid w:val="00E80303"/>
    <w:rsid w:val="00E807EA"/>
    <w:rsid w:val="00E80AAB"/>
    <w:rsid w:val="00E81491"/>
    <w:rsid w:val="00E8151B"/>
    <w:rsid w:val="00E816F1"/>
    <w:rsid w:val="00E8182D"/>
    <w:rsid w:val="00E81ADD"/>
    <w:rsid w:val="00E81B28"/>
    <w:rsid w:val="00E81FB9"/>
    <w:rsid w:val="00E82041"/>
    <w:rsid w:val="00E821C5"/>
    <w:rsid w:val="00E825C0"/>
    <w:rsid w:val="00E82620"/>
    <w:rsid w:val="00E82641"/>
    <w:rsid w:val="00E832A5"/>
    <w:rsid w:val="00E83561"/>
    <w:rsid w:val="00E83DDB"/>
    <w:rsid w:val="00E83DF4"/>
    <w:rsid w:val="00E84083"/>
    <w:rsid w:val="00E8440A"/>
    <w:rsid w:val="00E844E3"/>
    <w:rsid w:val="00E8486B"/>
    <w:rsid w:val="00E85139"/>
    <w:rsid w:val="00E85575"/>
    <w:rsid w:val="00E85C54"/>
    <w:rsid w:val="00E85E19"/>
    <w:rsid w:val="00E86435"/>
    <w:rsid w:val="00E8654F"/>
    <w:rsid w:val="00E86771"/>
    <w:rsid w:val="00E86AF1"/>
    <w:rsid w:val="00E86CB7"/>
    <w:rsid w:val="00E86D8B"/>
    <w:rsid w:val="00E86ED5"/>
    <w:rsid w:val="00E87102"/>
    <w:rsid w:val="00E87279"/>
    <w:rsid w:val="00E872B7"/>
    <w:rsid w:val="00E87371"/>
    <w:rsid w:val="00E874C9"/>
    <w:rsid w:val="00E875B1"/>
    <w:rsid w:val="00E876BA"/>
    <w:rsid w:val="00E879E5"/>
    <w:rsid w:val="00E879F8"/>
    <w:rsid w:val="00E90114"/>
    <w:rsid w:val="00E901AA"/>
    <w:rsid w:val="00E9026D"/>
    <w:rsid w:val="00E90A5A"/>
    <w:rsid w:val="00E915A5"/>
    <w:rsid w:val="00E916A1"/>
    <w:rsid w:val="00E91AB1"/>
    <w:rsid w:val="00E91E43"/>
    <w:rsid w:val="00E92B9E"/>
    <w:rsid w:val="00E92C25"/>
    <w:rsid w:val="00E92F78"/>
    <w:rsid w:val="00E932DA"/>
    <w:rsid w:val="00E933B5"/>
    <w:rsid w:val="00E93604"/>
    <w:rsid w:val="00E9379F"/>
    <w:rsid w:val="00E9389D"/>
    <w:rsid w:val="00E939F3"/>
    <w:rsid w:val="00E93BC8"/>
    <w:rsid w:val="00E93CBB"/>
    <w:rsid w:val="00E940A3"/>
    <w:rsid w:val="00E95471"/>
    <w:rsid w:val="00E95719"/>
    <w:rsid w:val="00E95F36"/>
    <w:rsid w:val="00E967C5"/>
    <w:rsid w:val="00E96809"/>
    <w:rsid w:val="00E96A6D"/>
    <w:rsid w:val="00E96CAA"/>
    <w:rsid w:val="00E96E61"/>
    <w:rsid w:val="00E96EFE"/>
    <w:rsid w:val="00E96FED"/>
    <w:rsid w:val="00E974C0"/>
    <w:rsid w:val="00E97710"/>
    <w:rsid w:val="00E97C16"/>
    <w:rsid w:val="00E97D73"/>
    <w:rsid w:val="00E97F62"/>
    <w:rsid w:val="00E97FEF"/>
    <w:rsid w:val="00EA01B0"/>
    <w:rsid w:val="00EA03D9"/>
    <w:rsid w:val="00EA1141"/>
    <w:rsid w:val="00EA19C3"/>
    <w:rsid w:val="00EA1FE8"/>
    <w:rsid w:val="00EA2112"/>
    <w:rsid w:val="00EA2311"/>
    <w:rsid w:val="00EA2743"/>
    <w:rsid w:val="00EA2A8E"/>
    <w:rsid w:val="00EA2C32"/>
    <w:rsid w:val="00EA2CF3"/>
    <w:rsid w:val="00EA368F"/>
    <w:rsid w:val="00EA3A98"/>
    <w:rsid w:val="00EA40B5"/>
    <w:rsid w:val="00EA42D8"/>
    <w:rsid w:val="00EA4962"/>
    <w:rsid w:val="00EA4BA2"/>
    <w:rsid w:val="00EA5021"/>
    <w:rsid w:val="00EA514D"/>
    <w:rsid w:val="00EA5167"/>
    <w:rsid w:val="00EA5633"/>
    <w:rsid w:val="00EA5901"/>
    <w:rsid w:val="00EA5CBC"/>
    <w:rsid w:val="00EA6374"/>
    <w:rsid w:val="00EA7701"/>
    <w:rsid w:val="00EA7EA1"/>
    <w:rsid w:val="00EB02CD"/>
    <w:rsid w:val="00EB042C"/>
    <w:rsid w:val="00EB0B28"/>
    <w:rsid w:val="00EB1062"/>
    <w:rsid w:val="00EB17F2"/>
    <w:rsid w:val="00EB18D0"/>
    <w:rsid w:val="00EB1932"/>
    <w:rsid w:val="00EB1B74"/>
    <w:rsid w:val="00EB1C16"/>
    <w:rsid w:val="00EB1C64"/>
    <w:rsid w:val="00EB1E13"/>
    <w:rsid w:val="00EB1FA8"/>
    <w:rsid w:val="00EB26D6"/>
    <w:rsid w:val="00EB290A"/>
    <w:rsid w:val="00EB2961"/>
    <w:rsid w:val="00EB2B01"/>
    <w:rsid w:val="00EB3284"/>
    <w:rsid w:val="00EB32C9"/>
    <w:rsid w:val="00EB3499"/>
    <w:rsid w:val="00EB34FB"/>
    <w:rsid w:val="00EB3562"/>
    <w:rsid w:val="00EB35A1"/>
    <w:rsid w:val="00EB3760"/>
    <w:rsid w:val="00EB3EB7"/>
    <w:rsid w:val="00EB4B14"/>
    <w:rsid w:val="00EB4B54"/>
    <w:rsid w:val="00EB4DF5"/>
    <w:rsid w:val="00EB4ED0"/>
    <w:rsid w:val="00EB4EE4"/>
    <w:rsid w:val="00EB4F2A"/>
    <w:rsid w:val="00EB5094"/>
    <w:rsid w:val="00EB58D4"/>
    <w:rsid w:val="00EB5CD0"/>
    <w:rsid w:val="00EB5D4B"/>
    <w:rsid w:val="00EB604F"/>
    <w:rsid w:val="00EB61BF"/>
    <w:rsid w:val="00EB630E"/>
    <w:rsid w:val="00EB68B8"/>
    <w:rsid w:val="00EB6B56"/>
    <w:rsid w:val="00EB7C17"/>
    <w:rsid w:val="00EB7DFF"/>
    <w:rsid w:val="00EB7F62"/>
    <w:rsid w:val="00EC03B1"/>
    <w:rsid w:val="00EC049E"/>
    <w:rsid w:val="00EC1545"/>
    <w:rsid w:val="00EC19C9"/>
    <w:rsid w:val="00EC1AB2"/>
    <w:rsid w:val="00EC3072"/>
    <w:rsid w:val="00EC3198"/>
    <w:rsid w:val="00EC322A"/>
    <w:rsid w:val="00EC333B"/>
    <w:rsid w:val="00EC3373"/>
    <w:rsid w:val="00EC3495"/>
    <w:rsid w:val="00EC35E8"/>
    <w:rsid w:val="00EC3ABA"/>
    <w:rsid w:val="00EC489E"/>
    <w:rsid w:val="00EC4948"/>
    <w:rsid w:val="00EC4975"/>
    <w:rsid w:val="00EC52AB"/>
    <w:rsid w:val="00EC5843"/>
    <w:rsid w:val="00EC637F"/>
    <w:rsid w:val="00EC662F"/>
    <w:rsid w:val="00EC69FF"/>
    <w:rsid w:val="00EC6F98"/>
    <w:rsid w:val="00EC76B8"/>
    <w:rsid w:val="00EC7BC3"/>
    <w:rsid w:val="00ED0119"/>
    <w:rsid w:val="00ED043D"/>
    <w:rsid w:val="00ED05E3"/>
    <w:rsid w:val="00ED0B7F"/>
    <w:rsid w:val="00ED0EEA"/>
    <w:rsid w:val="00ED12D4"/>
    <w:rsid w:val="00ED1D22"/>
    <w:rsid w:val="00ED24A9"/>
    <w:rsid w:val="00ED2B41"/>
    <w:rsid w:val="00ED2B43"/>
    <w:rsid w:val="00ED2CFF"/>
    <w:rsid w:val="00ED2F61"/>
    <w:rsid w:val="00ED328F"/>
    <w:rsid w:val="00ED3C35"/>
    <w:rsid w:val="00ED42EA"/>
    <w:rsid w:val="00ED4630"/>
    <w:rsid w:val="00ED46D7"/>
    <w:rsid w:val="00ED47D7"/>
    <w:rsid w:val="00ED52DA"/>
    <w:rsid w:val="00ED5346"/>
    <w:rsid w:val="00ED57E8"/>
    <w:rsid w:val="00ED59A0"/>
    <w:rsid w:val="00ED5A6D"/>
    <w:rsid w:val="00ED5AB4"/>
    <w:rsid w:val="00ED5AF9"/>
    <w:rsid w:val="00ED613F"/>
    <w:rsid w:val="00ED6B61"/>
    <w:rsid w:val="00ED6ED2"/>
    <w:rsid w:val="00ED6EDE"/>
    <w:rsid w:val="00ED707C"/>
    <w:rsid w:val="00ED7600"/>
    <w:rsid w:val="00ED76FE"/>
    <w:rsid w:val="00ED7AFA"/>
    <w:rsid w:val="00ED7B4D"/>
    <w:rsid w:val="00ED7DF9"/>
    <w:rsid w:val="00EE0279"/>
    <w:rsid w:val="00EE0311"/>
    <w:rsid w:val="00EE06ED"/>
    <w:rsid w:val="00EE0A17"/>
    <w:rsid w:val="00EE0AD1"/>
    <w:rsid w:val="00EE10FA"/>
    <w:rsid w:val="00EE11B3"/>
    <w:rsid w:val="00EE1447"/>
    <w:rsid w:val="00EE1A32"/>
    <w:rsid w:val="00EE1E79"/>
    <w:rsid w:val="00EE1F7A"/>
    <w:rsid w:val="00EE1FDF"/>
    <w:rsid w:val="00EE1FFC"/>
    <w:rsid w:val="00EE2244"/>
    <w:rsid w:val="00EE23AD"/>
    <w:rsid w:val="00EE2ADF"/>
    <w:rsid w:val="00EE2D1E"/>
    <w:rsid w:val="00EE307D"/>
    <w:rsid w:val="00EE327E"/>
    <w:rsid w:val="00EE3814"/>
    <w:rsid w:val="00EE392D"/>
    <w:rsid w:val="00EE3A42"/>
    <w:rsid w:val="00EE3F33"/>
    <w:rsid w:val="00EE409B"/>
    <w:rsid w:val="00EE49C3"/>
    <w:rsid w:val="00EE49C8"/>
    <w:rsid w:val="00EE4BCD"/>
    <w:rsid w:val="00EE4DD8"/>
    <w:rsid w:val="00EE4E25"/>
    <w:rsid w:val="00EE5202"/>
    <w:rsid w:val="00EE5469"/>
    <w:rsid w:val="00EE5964"/>
    <w:rsid w:val="00EE5DB0"/>
    <w:rsid w:val="00EE5FE9"/>
    <w:rsid w:val="00EE69A3"/>
    <w:rsid w:val="00EE723B"/>
    <w:rsid w:val="00EE73A0"/>
    <w:rsid w:val="00EE73FA"/>
    <w:rsid w:val="00EE74E0"/>
    <w:rsid w:val="00EE7B02"/>
    <w:rsid w:val="00EE7C65"/>
    <w:rsid w:val="00EE7D41"/>
    <w:rsid w:val="00EE7D46"/>
    <w:rsid w:val="00EE7EBB"/>
    <w:rsid w:val="00EE7F1D"/>
    <w:rsid w:val="00EF031F"/>
    <w:rsid w:val="00EF05C6"/>
    <w:rsid w:val="00EF0871"/>
    <w:rsid w:val="00EF097B"/>
    <w:rsid w:val="00EF09EB"/>
    <w:rsid w:val="00EF0A75"/>
    <w:rsid w:val="00EF1125"/>
    <w:rsid w:val="00EF1455"/>
    <w:rsid w:val="00EF1966"/>
    <w:rsid w:val="00EF2A8B"/>
    <w:rsid w:val="00EF2B1D"/>
    <w:rsid w:val="00EF2B67"/>
    <w:rsid w:val="00EF2E80"/>
    <w:rsid w:val="00EF2FCD"/>
    <w:rsid w:val="00EF395B"/>
    <w:rsid w:val="00EF3E94"/>
    <w:rsid w:val="00EF3FD7"/>
    <w:rsid w:val="00EF409D"/>
    <w:rsid w:val="00EF48D0"/>
    <w:rsid w:val="00EF4AA3"/>
    <w:rsid w:val="00EF5474"/>
    <w:rsid w:val="00EF54C1"/>
    <w:rsid w:val="00EF5FE5"/>
    <w:rsid w:val="00EF6073"/>
    <w:rsid w:val="00EF612A"/>
    <w:rsid w:val="00EF6534"/>
    <w:rsid w:val="00EF658B"/>
    <w:rsid w:val="00EF698B"/>
    <w:rsid w:val="00EF6A5C"/>
    <w:rsid w:val="00EF74D5"/>
    <w:rsid w:val="00EF7839"/>
    <w:rsid w:val="00EF7E28"/>
    <w:rsid w:val="00F002B8"/>
    <w:rsid w:val="00F0055D"/>
    <w:rsid w:val="00F00BCD"/>
    <w:rsid w:val="00F00E4C"/>
    <w:rsid w:val="00F01352"/>
    <w:rsid w:val="00F01B63"/>
    <w:rsid w:val="00F01DFB"/>
    <w:rsid w:val="00F0248A"/>
    <w:rsid w:val="00F02605"/>
    <w:rsid w:val="00F02890"/>
    <w:rsid w:val="00F02C49"/>
    <w:rsid w:val="00F02D85"/>
    <w:rsid w:val="00F02F2A"/>
    <w:rsid w:val="00F031B3"/>
    <w:rsid w:val="00F035AC"/>
    <w:rsid w:val="00F03618"/>
    <w:rsid w:val="00F036BA"/>
    <w:rsid w:val="00F036F0"/>
    <w:rsid w:val="00F03E69"/>
    <w:rsid w:val="00F042AB"/>
    <w:rsid w:val="00F0430A"/>
    <w:rsid w:val="00F043BC"/>
    <w:rsid w:val="00F050D1"/>
    <w:rsid w:val="00F052D5"/>
    <w:rsid w:val="00F053C2"/>
    <w:rsid w:val="00F059F3"/>
    <w:rsid w:val="00F05BBE"/>
    <w:rsid w:val="00F05C12"/>
    <w:rsid w:val="00F05EE7"/>
    <w:rsid w:val="00F068F7"/>
    <w:rsid w:val="00F069AC"/>
    <w:rsid w:val="00F06AD3"/>
    <w:rsid w:val="00F07080"/>
    <w:rsid w:val="00F0709A"/>
    <w:rsid w:val="00F07BF4"/>
    <w:rsid w:val="00F10266"/>
    <w:rsid w:val="00F10922"/>
    <w:rsid w:val="00F109BC"/>
    <w:rsid w:val="00F11007"/>
    <w:rsid w:val="00F114F2"/>
    <w:rsid w:val="00F11726"/>
    <w:rsid w:val="00F11861"/>
    <w:rsid w:val="00F11AB0"/>
    <w:rsid w:val="00F12226"/>
    <w:rsid w:val="00F12457"/>
    <w:rsid w:val="00F12B83"/>
    <w:rsid w:val="00F12CB5"/>
    <w:rsid w:val="00F12F7B"/>
    <w:rsid w:val="00F132DF"/>
    <w:rsid w:val="00F13456"/>
    <w:rsid w:val="00F1362C"/>
    <w:rsid w:val="00F13D2A"/>
    <w:rsid w:val="00F13E88"/>
    <w:rsid w:val="00F14073"/>
    <w:rsid w:val="00F14206"/>
    <w:rsid w:val="00F14461"/>
    <w:rsid w:val="00F1451B"/>
    <w:rsid w:val="00F147F2"/>
    <w:rsid w:val="00F1488E"/>
    <w:rsid w:val="00F14DF9"/>
    <w:rsid w:val="00F14E5D"/>
    <w:rsid w:val="00F14EAB"/>
    <w:rsid w:val="00F14F51"/>
    <w:rsid w:val="00F14F82"/>
    <w:rsid w:val="00F15399"/>
    <w:rsid w:val="00F153F2"/>
    <w:rsid w:val="00F15C5B"/>
    <w:rsid w:val="00F15D6B"/>
    <w:rsid w:val="00F16057"/>
    <w:rsid w:val="00F160B5"/>
    <w:rsid w:val="00F16110"/>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709"/>
    <w:rsid w:val="00F17A2F"/>
    <w:rsid w:val="00F17C97"/>
    <w:rsid w:val="00F20500"/>
    <w:rsid w:val="00F20A61"/>
    <w:rsid w:val="00F20B06"/>
    <w:rsid w:val="00F20CD4"/>
    <w:rsid w:val="00F211AB"/>
    <w:rsid w:val="00F21B6A"/>
    <w:rsid w:val="00F21DBC"/>
    <w:rsid w:val="00F221E6"/>
    <w:rsid w:val="00F2236B"/>
    <w:rsid w:val="00F2299C"/>
    <w:rsid w:val="00F238D0"/>
    <w:rsid w:val="00F247F3"/>
    <w:rsid w:val="00F2516C"/>
    <w:rsid w:val="00F254A1"/>
    <w:rsid w:val="00F2597A"/>
    <w:rsid w:val="00F25B7C"/>
    <w:rsid w:val="00F26AB0"/>
    <w:rsid w:val="00F26FAE"/>
    <w:rsid w:val="00F27D1C"/>
    <w:rsid w:val="00F27DBE"/>
    <w:rsid w:val="00F27EE4"/>
    <w:rsid w:val="00F30528"/>
    <w:rsid w:val="00F3056C"/>
    <w:rsid w:val="00F307B9"/>
    <w:rsid w:val="00F30A79"/>
    <w:rsid w:val="00F311D7"/>
    <w:rsid w:val="00F313B3"/>
    <w:rsid w:val="00F31412"/>
    <w:rsid w:val="00F3182B"/>
    <w:rsid w:val="00F31C37"/>
    <w:rsid w:val="00F3248A"/>
    <w:rsid w:val="00F32507"/>
    <w:rsid w:val="00F32C2C"/>
    <w:rsid w:val="00F32E83"/>
    <w:rsid w:val="00F32F06"/>
    <w:rsid w:val="00F32F3D"/>
    <w:rsid w:val="00F33006"/>
    <w:rsid w:val="00F3318E"/>
    <w:rsid w:val="00F333E5"/>
    <w:rsid w:val="00F338BE"/>
    <w:rsid w:val="00F33B4E"/>
    <w:rsid w:val="00F33EE3"/>
    <w:rsid w:val="00F34365"/>
    <w:rsid w:val="00F34BF5"/>
    <w:rsid w:val="00F34E43"/>
    <w:rsid w:val="00F34E8E"/>
    <w:rsid w:val="00F3537B"/>
    <w:rsid w:val="00F35C17"/>
    <w:rsid w:val="00F35F1C"/>
    <w:rsid w:val="00F36700"/>
    <w:rsid w:val="00F3677F"/>
    <w:rsid w:val="00F36900"/>
    <w:rsid w:val="00F36FC6"/>
    <w:rsid w:val="00F37009"/>
    <w:rsid w:val="00F3700D"/>
    <w:rsid w:val="00F371FF"/>
    <w:rsid w:val="00F37CA6"/>
    <w:rsid w:val="00F37D54"/>
    <w:rsid w:val="00F37E25"/>
    <w:rsid w:val="00F37F38"/>
    <w:rsid w:val="00F40013"/>
    <w:rsid w:val="00F4078F"/>
    <w:rsid w:val="00F40A7A"/>
    <w:rsid w:val="00F40BED"/>
    <w:rsid w:val="00F414F1"/>
    <w:rsid w:val="00F4198A"/>
    <w:rsid w:val="00F42552"/>
    <w:rsid w:val="00F435A1"/>
    <w:rsid w:val="00F43689"/>
    <w:rsid w:val="00F4373D"/>
    <w:rsid w:val="00F44009"/>
    <w:rsid w:val="00F44445"/>
    <w:rsid w:val="00F448DD"/>
    <w:rsid w:val="00F448F6"/>
    <w:rsid w:val="00F44C66"/>
    <w:rsid w:val="00F45365"/>
    <w:rsid w:val="00F46518"/>
    <w:rsid w:val="00F46E04"/>
    <w:rsid w:val="00F47075"/>
    <w:rsid w:val="00F47223"/>
    <w:rsid w:val="00F47861"/>
    <w:rsid w:val="00F478A0"/>
    <w:rsid w:val="00F47E00"/>
    <w:rsid w:val="00F500FB"/>
    <w:rsid w:val="00F505FC"/>
    <w:rsid w:val="00F508B8"/>
    <w:rsid w:val="00F50BFB"/>
    <w:rsid w:val="00F50C62"/>
    <w:rsid w:val="00F50CFC"/>
    <w:rsid w:val="00F51771"/>
    <w:rsid w:val="00F51CB2"/>
    <w:rsid w:val="00F52147"/>
    <w:rsid w:val="00F52542"/>
    <w:rsid w:val="00F5261D"/>
    <w:rsid w:val="00F526F0"/>
    <w:rsid w:val="00F5281B"/>
    <w:rsid w:val="00F52916"/>
    <w:rsid w:val="00F52EDC"/>
    <w:rsid w:val="00F53562"/>
    <w:rsid w:val="00F53654"/>
    <w:rsid w:val="00F53760"/>
    <w:rsid w:val="00F53CC1"/>
    <w:rsid w:val="00F5419C"/>
    <w:rsid w:val="00F54547"/>
    <w:rsid w:val="00F545A0"/>
    <w:rsid w:val="00F54806"/>
    <w:rsid w:val="00F54A6A"/>
    <w:rsid w:val="00F54B13"/>
    <w:rsid w:val="00F55492"/>
    <w:rsid w:val="00F555CA"/>
    <w:rsid w:val="00F55D1B"/>
    <w:rsid w:val="00F55E05"/>
    <w:rsid w:val="00F56234"/>
    <w:rsid w:val="00F5624A"/>
    <w:rsid w:val="00F5683D"/>
    <w:rsid w:val="00F56865"/>
    <w:rsid w:val="00F56A41"/>
    <w:rsid w:val="00F56E1B"/>
    <w:rsid w:val="00F5714B"/>
    <w:rsid w:val="00F573C3"/>
    <w:rsid w:val="00F574E8"/>
    <w:rsid w:val="00F578B7"/>
    <w:rsid w:val="00F57955"/>
    <w:rsid w:val="00F579A9"/>
    <w:rsid w:val="00F57F6A"/>
    <w:rsid w:val="00F601CC"/>
    <w:rsid w:val="00F604BA"/>
    <w:rsid w:val="00F60983"/>
    <w:rsid w:val="00F609B9"/>
    <w:rsid w:val="00F60ACC"/>
    <w:rsid w:val="00F60DB2"/>
    <w:rsid w:val="00F61109"/>
    <w:rsid w:val="00F61D50"/>
    <w:rsid w:val="00F61FDE"/>
    <w:rsid w:val="00F623BD"/>
    <w:rsid w:val="00F626A7"/>
    <w:rsid w:val="00F62EAE"/>
    <w:rsid w:val="00F62FB8"/>
    <w:rsid w:val="00F630DD"/>
    <w:rsid w:val="00F631E1"/>
    <w:rsid w:val="00F633BB"/>
    <w:rsid w:val="00F63449"/>
    <w:rsid w:val="00F63A70"/>
    <w:rsid w:val="00F63FC2"/>
    <w:rsid w:val="00F645CD"/>
    <w:rsid w:val="00F655AD"/>
    <w:rsid w:val="00F655F2"/>
    <w:rsid w:val="00F6574F"/>
    <w:rsid w:val="00F65963"/>
    <w:rsid w:val="00F65D9B"/>
    <w:rsid w:val="00F66006"/>
    <w:rsid w:val="00F6608C"/>
    <w:rsid w:val="00F665DC"/>
    <w:rsid w:val="00F666EE"/>
    <w:rsid w:val="00F66855"/>
    <w:rsid w:val="00F66989"/>
    <w:rsid w:val="00F66C21"/>
    <w:rsid w:val="00F66C25"/>
    <w:rsid w:val="00F67088"/>
    <w:rsid w:val="00F6723E"/>
    <w:rsid w:val="00F673CA"/>
    <w:rsid w:val="00F678C7"/>
    <w:rsid w:val="00F67B6C"/>
    <w:rsid w:val="00F67DD4"/>
    <w:rsid w:val="00F67DEE"/>
    <w:rsid w:val="00F7010E"/>
    <w:rsid w:val="00F70459"/>
    <w:rsid w:val="00F70D35"/>
    <w:rsid w:val="00F70DB2"/>
    <w:rsid w:val="00F7129E"/>
    <w:rsid w:val="00F71648"/>
    <w:rsid w:val="00F71855"/>
    <w:rsid w:val="00F721E4"/>
    <w:rsid w:val="00F72377"/>
    <w:rsid w:val="00F723B7"/>
    <w:rsid w:val="00F7259A"/>
    <w:rsid w:val="00F727DA"/>
    <w:rsid w:val="00F72831"/>
    <w:rsid w:val="00F729EE"/>
    <w:rsid w:val="00F72CB1"/>
    <w:rsid w:val="00F72E7C"/>
    <w:rsid w:val="00F72F64"/>
    <w:rsid w:val="00F72FD5"/>
    <w:rsid w:val="00F734F4"/>
    <w:rsid w:val="00F73806"/>
    <w:rsid w:val="00F73AAE"/>
    <w:rsid w:val="00F73AD5"/>
    <w:rsid w:val="00F73B04"/>
    <w:rsid w:val="00F7467D"/>
    <w:rsid w:val="00F74A57"/>
    <w:rsid w:val="00F74B69"/>
    <w:rsid w:val="00F74C73"/>
    <w:rsid w:val="00F7508C"/>
    <w:rsid w:val="00F7537B"/>
    <w:rsid w:val="00F75445"/>
    <w:rsid w:val="00F75540"/>
    <w:rsid w:val="00F75AB2"/>
    <w:rsid w:val="00F75D1A"/>
    <w:rsid w:val="00F75E80"/>
    <w:rsid w:val="00F75EBD"/>
    <w:rsid w:val="00F76302"/>
    <w:rsid w:val="00F763C3"/>
    <w:rsid w:val="00F763FC"/>
    <w:rsid w:val="00F76946"/>
    <w:rsid w:val="00F76AB3"/>
    <w:rsid w:val="00F76C08"/>
    <w:rsid w:val="00F77030"/>
    <w:rsid w:val="00F77154"/>
    <w:rsid w:val="00F77232"/>
    <w:rsid w:val="00F7744E"/>
    <w:rsid w:val="00F777F9"/>
    <w:rsid w:val="00F778FE"/>
    <w:rsid w:val="00F77BE1"/>
    <w:rsid w:val="00F77D3B"/>
    <w:rsid w:val="00F80303"/>
    <w:rsid w:val="00F8041E"/>
    <w:rsid w:val="00F80463"/>
    <w:rsid w:val="00F81007"/>
    <w:rsid w:val="00F811FD"/>
    <w:rsid w:val="00F819AD"/>
    <w:rsid w:val="00F81FF4"/>
    <w:rsid w:val="00F8207B"/>
    <w:rsid w:val="00F8215E"/>
    <w:rsid w:val="00F82176"/>
    <w:rsid w:val="00F824F5"/>
    <w:rsid w:val="00F83026"/>
    <w:rsid w:val="00F83228"/>
    <w:rsid w:val="00F834D0"/>
    <w:rsid w:val="00F83BE9"/>
    <w:rsid w:val="00F83E25"/>
    <w:rsid w:val="00F840F0"/>
    <w:rsid w:val="00F8436F"/>
    <w:rsid w:val="00F84C42"/>
    <w:rsid w:val="00F8519C"/>
    <w:rsid w:val="00F858C0"/>
    <w:rsid w:val="00F85A97"/>
    <w:rsid w:val="00F85EE6"/>
    <w:rsid w:val="00F863B0"/>
    <w:rsid w:val="00F86973"/>
    <w:rsid w:val="00F869AF"/>
    <w:rsid w:val="00F86BA0"/>
    <w:rsid w:val="00F86F6D"/>
    <w:rsid w:val="00F8713F"/>
    <w:rsid w:val="00F8759C"/>
    <w:rsid w:val="00F87697"/>
    <w:rsid w:val="00F877B2"/>
    <w:rsid w:val="00F879FB"/>
    <w:rsid w:val="00F87E4D"/>
    <w:rsid w:val="00F90780"/>
    <w:rsid w:val="00F90803"/>
    <w:rsid w:val="00F90FAB"/>
    <w:rsid w:val="00F91795"/>
    <w:rsid w:val="00F9199F"/>
    <w:rsid w:val="00F91FD3"/>
    <w:rsid w:val="00F92F6C"/>
    <w:rsid w:val="00F9374D"/>
    <w:rsid w:val="00F9397C"/>
    <w:rsid w:val="00F93A1C"/>
    <w:rsid w:val="00F93BF4"/>
    <w:rsid w:val="00F94113"/>
    <w:rsid w:val="00F9429E"/>
    <w:rsid w:val="00F948CB"/>
    <w:rsid w:val="00F949E2"/>
    <w:rsid w:val="00F94A40"/>
    <w:rsid w:val="00F94E66"/>
    <w:rsid w:val="00F953E0"/>
    <w:rsid w:val="00F9558B"/>
    <w:rsid w:val="00F95CEF"/>
    <w:rsid w:val="00F96054"/>
    <w:rsid w:val="00F96750"/>
    <w:rsid w:val="00F9678C"/>
    <w:rsid w:val="00F96B3D"/>
    <w:rsid w:val="00F96B99"/>
    <w:rsid w:val="00F97147"/>
    <w:rsid w:val="00F971A0"/>
    <w:rsid w:val="00F978DA"/>
    <w:rsid w:val="00F97991"/>
    <w:rsid w:val="00F97A80"/>
    <w:rsid w:val="00FA017F"/>
    <w:rsid w:val="00FA0539"/>
    <w:rsid w:val="00FA086F"/>
    <w:rsid w:val="00FA0FE7"/>
    <w:rsid w:val="00FA149F"/>
    <w:rsid w:val="00FA154C"/>
    <w:rsid w:val="00FA15F2"/>
    <w:rsid w:val="00FA1995"/>
    <w:rsid w:val="00FA1A64"/>
    <w:rsid w:val="00FA1B2D"/>
    <w:rsid w:val="00FA1CD9"/>
    <w:rsid w:val="00FA2301"/>
    <w:rsid w:val="00FA239E"/>
    <w:rsid w:val="00FA28EB"/>
    <w:rsid w:val="00FA2C37"/>
    <w:rsid w:val="00FA3323"/>
    <w:rsid w:val="00FA3F75"/>
    <w:rsid w:val="00FA498D"/>
    <w:rsid w:val="00FA49E9"/>
    <w:rsid w:val="00FA4BA7"/>
    <w:rsid w:val="00FA4D5F"/>
    <w:rsid w:val="00FA4FFF"/>
    <w:rsid w:val="00FA500F"/>
    <w:rsid w:val="00FA509D"/>
    <w:rsid w:val="00FA513F"/>
    <w:rsid w:val="00FA5237"/>
    <w:rsid w:val="00FA5CBF"/>
    <w:rsid w:val="00FA5F3F"/>
    <w:rsid w:val="00FA5FEE"/>
    <w:rsid w:val="00FA61D8"/>
    <w:rsid w:val="00FA6C84"/>
    <w:rsid w:val="00FA6D4C"/>
    <w:rsid w:val="00FA6F6D"/>
    <w:rsid w:val="00FA74F6"/>
    <w:rsid w:val="00FA7871"/>
    <w:rsid w:val="00FA78E7"/>
    <w:rsid w:val="00FB0F65"/>
    <w:rsid w:val="00FB0F8A"/>
    <w:rsid w:val="00FB11DC"/>
    <w:rsid w:val="00FB23CA"/>
    <w:rsid w:val="00FB2454"/>
    <w:rsid w:val="00FB28E4"/>
    <w:rsid w:val="00FB2FD0"/>
    <w:rsid w:val="00FB4701"/>
    <w:rsid w:val="00FB484F"/>
    <w:rsid w:val="00FB4B92"/>
    <w:rsid w:val="00FB4BD5"/>
    <w:rsid w:val="00FB4CDD"/>
    <w:rsid w:val="00FB4FFA"/>
    <w:rsid w:val="00FB5086"/>
    <w:rsid w:val="00FB50C6"/>
    <w:rsid w:val="00FB50E6"/>
    <w:rsid w:val="00FB55BA"/>
    <w:rsid w:val="00FB5639"/>
    <w:rsid w:val="00FB568F"/>
    <w:rsid w:val="00FB5744"/>
    <w:rsid w:val="00FB5FF8"/>
    <w:rsid w:val="00FB63F8"/>
    <w:rsid w:val="00FB7303"/>
    <w:rsid w:val="00FB776A"/>
    <w:rsid w:val="00FB7911"/>
    <w:rsid w:val="00FC0B27"/>
    <w:rsid w:val="00FC0C74"/>
    <w:rsid w:val="00FC0F77"/>
    <w:rsid w:val="00FC1295"/>
    <w:rsid w:val="00FC1559"/>
    <w:rsid w:val="00FC18F2"/>
    <w:rsid w:val="00FC1902"/>
    <w:rsid w:val="00FC293E"/>
    <w:rsid w:val="00FC29B9"/>
    <w:rsid w:val="00FC2AF6"/>
    <w:rsid w:val="00FC2B7B"/>
    <w:rsid w:val="00FC2D1A"/>
    <w:rsid w:val="00FC3008"/>
    <w:rsid w:val="00FC3039"/>
    <w:rsid w:val="00FC35AA"/>
    <w:rsid w:val="00FC3646"/>
    <w:rsid w:val="00FC3779"/>
    <w:rsid w:val="00FC416B"/>
    <w:rsid w:val="00FC4486"/>
    <w:rsid w:val="00FC4733"/>
    <w:rsid w:val="00FC4A26"/>
    <w:rsid w:val="00FC5145"/>
    <w:rsid w:val="00FC525B"/>
    <w:rsid w:val="00FC5600"/>
    <w:rsid w:val="00FC580F"/>
    <w:rsid w:val="00FC5878"/>
    <w:rsid w:val="00FC5A00"/>
    <w:rsid w:val="00FC5A86"/>
    <w:rsid w:val="00FC6C5A"/>
    <w:rsid w:val="00FC6FD3"/>
    <w:rsid w:val="00FC714F"/>
    <w:rsid w:val="00FC7328"/>
    <w:rsid w:val="00FC73BC"/>
    <w:rsid w:val="00FC761C"/>
    <w:rsid w:val="00FC7928"/>
    <w:rsid w:val="00FC7BC8"/>
    <w:rsid w:val="00FC7DDA"/>
    <w:rsid w:val="00FC7F75"/>
    <w:rsid w:val="00FD027B"/>
    <w:rsid w:val="00FD042C"/>
    <w:rsid w:val="00FD047C"/>
    <w:rsid w:val="00FD0960"/>
    <w:rsid w:val="00FD127A"/>
    <w:rsid w:val="00FD14B3"/>
    <w:rsid w:val="00FD14E1"/>
    <w:rsid w:val="00FD14F1"/>
    <w:rsid w:val="00FD1546"/>
    <w:rsid w:val="00FD19FF"/>
    <w:rsid w:val="00FD294B"/>
    <w:rsid w:val="00FD3086"/>
    <w:rsid w:val="00FD366C"/>
    <w:rsid w:val="00FD36E8"/>
    <w:rsid w:val="00FD3AB0"/>
    <w:rsid w:val="00FD3AD4"/>
    <w:rsid w:val="00FD42D9"/>
    <w:rsid w:val="00FD44BE"/>
    <w:rsid w:val="00FD509E"/>
    <w:rsid w:val="00FD55CD"/>
    <w:rsid w:val="00FD59FE"/>
    <w:rsid w:val="00FD6B09"/>
    <w:rsid w:val="00FD6B1B"/>
    <w:rsid w:val="00FD6CF3"/>
    <w:rsid w:val="00FD762A"/>
    <w:rsid w:val="00FD7819"/>
    <w:rsid w:val="00FD79A8"/>
    <w:rsid w:val="00FD7A66"/>
    <w:rsid w:val="00FD7B73"/>
    <w:rsid w:val="00FE0083"/>
    <w:rsid w:val="00FE01C5"/>
    <w:rsid w:val="00FE048A"/>
    <w:rsid w:val="00FE079F"/>
    <w:rsid w:val="00FE0817"/>
    <w:rsid w:val="00FE09DB"/>
    <w:rsid w:val="00FE0C4C"/>
    <w:rsid w:val="00FE10FA"/>
    <w:rsid w:val="00FE1776"/>
    <w:rsid w:val="00FE1C4F"/>
    <w:rsid w:val="00FE1D90"/>
    <w:rsid w:val="00FE2080"/>
    <w:rsid w:val="00FE2175"/>
    <w:rsid w:val="00FE2651"/>
    <w:rsid w:val="00FE26EB"/>
    <w:rsid w:val="00FE2714"/>
    <w:rsid w:val="00FE2F29"/>
    <w:rsid w:val="00FE305C"/>
    <w:rsid w:val="00FE30C2"/>
    <w:rsid w:val="00FE3C2F"/>
    <w:rsid w:val="00FE3D26"/>
    <w:rsid w:val="00FE3F86"/>
    <w:rsid w:val="00FE3FA5"/>
    <w:rsid w:val="00FE4416"/>
    <w:rsid w:val="00FE4961"/>
    <w:rsid w:val="00FE4AE7"/>
    <w:rsid w:val="00FE4F30"/>
    <w:rsid w:val="00FE53F3"/>
    <w:rsid w:val="00FE56F5"/>
    <w:rsid w:val="00FE574E"/>
    <w:rsid w:val="00FE62A0"/>
    <w:rsid w:val="00FE6349"/>
    <w:rsid w:val="00FE66E5"/>
    <w:rsid w:val="00FE67B3"/>
    <w:rsid w:val="00FE6A6A"/>
    <w:rsid w:val="00FE6D52"/>
    <w:rsid w:val="00FE6FF2"/>
    <w:rsid w:val="00FE71AD"/>
    <w:rsid w:val="00FE7324"/>
    <w:rsid w:val="00FE743C"/>
    <w:rsid w:val="00FF0301"/>
    <w:rsid w:val="00FF088F"/>
    <w:rsid w:val="00FF0CB4"/>
    <w:rsid w:val="00FF0CEE"/>
    <w:rsid w:val="00FF0E82"/>
    <w:rsid w:val="00FF1049"/>
    <w:rsid w:val="00FF1751"/>
    <w:rsid w:val="00FF1A34"/>
    <w:rsid w:val="00FF1F91"/>
    <w:rsid w:val="00FF23FB"/>
    <w:rsid w:val="00FF2494"/>
    <w:rsid w:val="00FF2700"/>
    <w:rsid w:val="00FF28F4"/>
    <w:rsid w:val="00FF2C6D"/>
    <w:rsid w:val="00FF2F65"/>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981"/>
    <w:rsid w:val="00FF5A33"/>
    <w:rsid w:val="00FF5C0C"/>
    <w:rsid w:val="00FF639A"/>
    <w:rsid w:val="00FF650B"/>
    <w:rsid w:val="00FF6704"/>
    <w:rsid w:val="00FF68D0"/>
    <w:rsid w:val="00FF698D"/>
    <w:rsid w:val="00FF69A2"/>
    <w:rsid w:val="00FF70A6"/>
    <w:rsid w:val="00FF753B"/>
    <w:rsid w:val="00FF7BDD"/>
    <w:rsid w:val="00FF7E15"/>
    <w:rsid w:val="014BF75A"/>
    <w:rsid w:val="02DFD397"/>
    <w:rsid w:val="037AF4C4"/>
    <w:rsid w:val="03A2DCF7"/>
    <w:rsid w:val="050934B6"/>
    <w:rsid w:val="050D9643"/>
    <w:rsid w:val="05164F52"/>
    <w:rsid w:val="05CB5E2D"/>
    <w:rsid w:val="06749B96"/>
    <w:rsid w:val="07BB1136"/>
    <w:rsid w:val="07E34456"/>
    <w:rsid w:val="083964EB"/>
    <w:rsid w:val="08591B33"/>
    <w:rsid w:val="096F9CAE"/>
    <w:rsid w:val="0A38D506"/>
    <w:rsid w:val="0A72BD5A"/>
    <w:rsid w:val="0AADF150"/>
    <w:rsid w:val="0BD71BD7"/>
    <w:rsid w:val="0C29F8CE"/>
    <w:rsid w:val="0D042CD8"/>
    <w:rsid w:val="0D21D916"/>
    <w:rsid w:val="0D40D010"/>
    <w:rsid w:val="0D4335B4"/>
    <w:rsid w:val="0D5388D0"/>
    <w:rsid w:val="0E99C51D"/>
    <w:rsid w:val="0F610A41"/>
    <w:rsid w:val="10236C8F"/>
    <w:rsid w:val="1025C3F2"/>
    <w:rsid w:val="10C8F1BE"/>
    <w:rsid w:val="13BB27C9"/>
    <w:rsid w:val="13F8B3E5"/>
    <w:rsid w:val="140E165B"/>
    <w:rsid w:val="143BA652"/>
    <w:rsid w:val="14564807"/>
    <w:rsid w:val="1477DBCA"/>
    <w:rsid w:val="15526FAB"/>
    <w:rsid w:val="16DD182C"/>
    <w:rsid w:val="179DB953"/>
    <w:rsid w:val="181A8353"/>
    <w:rsid w:val="18980C65"/>
    <w:rsid w:val="1913D7B4"/>
    <w:rsid w:val="19C25DF4"/>
    <w:rsid w:val="1A25F84D"/>
    <w:rsid w:val="1B137325"/>
    <w:rsid w:val="1B97211A"/>
    <w:rsid w:val="1BAD5AFC"/>
    <w:rsid w:val="1BC85624"/>
    <w:rsid w:val="1BD1198D"/>
    <w:rsid w:val="1C8CCB7E"/>
    <w:rsid w:val="1D70659E"/>
    <w:rsid w:val="1E15A4D0"/>
    <w:rsid w:val="1E26ABFC"/>
    <w:rsid w:val="1F6A95C5"/>
    <w:rsid w:val="1F8CF09A"/>
    <w:rsid w:val="203847FA"/>
    <w:rsid w:val="20657D62"/>
    <w:rsid w:val="226886C0"/>
    <w:rsid w:val="2467A917"/>
    <w:rsid w:val="24DB1C95"/>
    <w:rsid w:val="2558CE28"/>
    <w:rsid w:val="2647B144"/>
    <w:rsid w:val="265F3ED4"/>
    <w:rsid w:val="27354AB2"/>
    <w:rsid w:val="2740BE50"/>
    <w:rsid w:val="28107E56"/>
    <w:rsid w:val="2813D1B3"/>
    <w:rsid w:val="28F038C4"/>
    <w:rsid w:val="29B7EC77"/>
    <w:rsid w:val="29D2AA70"/>
    <w:rsid w:val="29EB8686"/>
    <w:rsid w:val="2B7EF492"/>
    <w:rsid w:val="2BAAA593"/>
    <w:rsid w:val="2DFFFE1A"/>
    <w:rsid w:val="2F3C5E8E"/>
    <w:rsid w:val="2FDC03F1"/>
    <w:rsid w:val="300035C4"/>
    <w:rsid w:val="308607C6"/>
    <w:rsid w:val="3265AF03"/>
    <w:rsid w:val="3493D6C7"/>
    <w:rsid w:val="34B916BA"/>
    <w:rsid w:val="34C5F212"/>
    <w:rsid w:val="34D61EA3"/>
    <w:rsid w:val="356C58A0"/>
    <w:rsid w:val="36352A32"/>
    <w:rsid w:val="36E2F914"/>
    <w:rsid w:val="37936455"/>
    <w:rsid w:val="37F016D2"/>
    <w:rsid w:val="381D6BF4"/>
    <w:rsid w:val="383523FF"/>
    <w:rsid w:val="3A040AD3"/>
    <w:rsid w:val="3A0FF933"/>
    <w:rsid w:val="3A1EFAC3"/>
    <w:rsid w:val="3A52F941"/>
    <w:rsid w:val="3A9DEA8B"/>
    <w:rsid w:val="3ADD32B3"/>
    <w:rsid w:val="3B19E287"/>
    <w:rsid w:val="3C3A81A6"/>
    <w:rsid w:val="3D3CA4A7"/>
    <w:rsid w:val="3D3CAD07"/>
    <w:rsid w:val="3E03A4D3"/>
    <w:rsid w:val="3E383DCE"/>
    <w:rsid w:val="3EBF6071"/>
    <w:rsid w:val="3F2B6DF1"/>
    <w:rsid w:val="3F5BA96C"/>
    <w:rsid w:val="3FBCC178"/>
    <w:rsid w:val="3FDE6C89"/>
    <w:rsid w:val="4004DEC8"/>
    <w:rsid w:val="40238746"/>
    <w:rsid w:val="4037A265"/>
    <w:rsid w:val="40D4C682"/>
    <w:rsid w:val="420B0DFE"/>
    <w:rsid w:val="4258DADA"/>
    <w:rsid w:val="42C02B08"/>
    <w:rsid w:val="440F446F"/>
    <w:rsid w:val="44130BEF"/>
    <w:rsid w:val="44913B72"/>
    <w:rsid w:val="45106549"/>
    <w:rsid w:val="4586AFD0"/>
    <w:rsid w:val="45ABA8A2"/>
    <w:rsid w:val="46598D05"/>
    <w:rsid w:val="46B755A8"/>
    <w:rsid w:val="474A6805"/>
    <w:rsid w:val="47899623"/>
    <w:rsid w:val="4793C44E"/>
    <w:rsid w:val="48EB6057"/>
    <w:rsid w:val="48F15DD3"/>
    <w:rsid w:val="498D57FF"/>
    <w:rsid w:val="49D986A1"/>
    <w:rsid w:val="4A7F4CB3"/>
    <w:rsid w:val="4AAEE7C2"/>
    <w:rsid w:val="4AED2F8B"/>
    <w:rsid w:val="4AED79CA"/>
    <w:rsid w:val="4AF00CF7"/>
    <w:rsid w:val="4B83C070"/>
    <w:rsid w:val="4BA01657"/>
    <w:rsid w:val="4BE49FA6"/>
    <w:rsid w:val="4C557FEC"/>
    <w:rsid w:val="4D90D28C"/>
    <w:rsid w:val="4D9BE1AF"/>
    <w:rsid w:val="4ED48897"/>
    <w:rsid w:val="5373DCFA"/>
    <w:rsid w:val="537BD626"/>
    <w:rsid w:val="53A87266"/>
    <w:rsid w:val="56FDEA7E"/>
    <w:rsid w:val="577F13FE"/>
    <w:rsid w:val="57C0735F"/>
    <w:rsid w:val="58BB15A4"/>
    <w:rsid w:val="58D5EE81"/>
    <w:rsid w:val="59FA26D7"/>
    <w:rsid w:val="5A235D33"/>
    <w:rsid w:val="5A40F3AE"/>
    <w:rsid w:val="5AABBF72"/>
    <w:rsid w:val="5B131943"/>
    <w:rsid w:val="5D40094D"/>
    <w:rsid w:val="5EE27766"/>
    <w:rsid w:val="60950294"/>
    <w:rsid w:val="60D44D61"/>
    <w:rsid w:val="611D4D23"/>
    <w:rsid w:val="619C68BC"/>
    <w:rsid w:val="62FB953F"/>
    <w:rsid w:val="631F9E7E"/>
    <w:rsid w:val="6399BA9E"/>
    <w:rsid w:val="63E5E1F4"/>
    <w:rsid w:val="645090D1"/>
    <w:rsid w:val="6535F3EA"/>
    <w:rsid w:val="66C5CE8B"/>
    <w:rsid w:val="67506A3C"/>
    <w:rsid w:val="6790B8C9"/>
    <w:rsid w:val="68B6AD78"/>
    <w:rsid w:val="693C2234"/>
    <w:rsid w:val="697FC8D9"/>
    <w:rsid w:val="6AD31384"/>
    <w:rsid w:val="6B10F0C6"/>
    <w:rsid w:val="6BFDB769"/>
    <w:rsid w:val="6C1043F8"/>
    <w:rsid w:val="6C220037"/>
    <w:rsid w:val="6D67FC26"/>
    <w:rsid w:val="6E92706C"/>
    <w:rsid w:val="6ECD63E4"/>
    <w:rsid w:val="72325619"/>
    <w:rsid w:val="72651154"/>
    <w:rsid w:val="72A71B49"/>
    <w:rsid w:val="739C9F10"/>
    <w:rsid w:val="7427B1B6"/>
    <w:rsid w:val="749A4710"/>
    <w:rsid w:val="763E5919"/>
    <w:rsid w:val="7689C1B9"/>
    <w:rsid w:val="796289AD"/>
    <w:rsid w:val="7CD14D8C"/>
    <w:rsid w:val="7D19062C"/>
    <w:rsid w:val="7D7CAC32"/>
    <w:rsid w:val="7E4D72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03E2146F-19CD-41EE-8896-761DF7A78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28F"/>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50"/>
      </w:numPr>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40"/>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5D19E9"/>
    <w:pPr>
      <w:numPr>
        <w:numId w:val="7"/>
      </w:numPr>
      <w:tabs>
        <w:tab w:val="left" w:pos="0"/>
      </w:tabs>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5D19E9"/>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7577EF"/>
    <w:pPr>
      <w:numPr>
        <w:ilvl w:val="2"/>
        <w:numId w:val="50"/>
      </w:numPr>
      <w:spacing w:before="160" w:after="120"/>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4"/>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ingLiU_MSCS-ExtB" w:hAnsi="MingLiU_MSCS-ExtB"/>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5"/>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6"/>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 w:type="character" w:customStyle="1" w:styleId="lens-highlight">
    <w:name w:val="lens-highlight"/>
    <w:basedOn w:val="DefaultParagraphFont"/>
    <w:rsid w:val="004B0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672">
      <w:bodyDiv w:val="1"/>
      <w:marLeft w:val="0"/>
      <w:marRight w:val="0"/>
      <w:marTop w:val="0"/>
      <w:marBottom w:val="0"/>
      <w:divBdr>
        <w:top w:val="none" w:sz="0" w:space="0" w:color="auto"/>
        <w:left w:val="none" w:sz="0" w:space="0" w:color="auto"/>
        <w:bottom w:val="none" w:sz="0" w:space="0" w:color="auto"/>
        <w:right w:val="none" w:sz="0" w:space="0" w:color="auto"/>
      </w:divBdr>
    </w:div>
    <w:div w:id="59403465">
      <w:bodyDiv w:val="1"/>
      <w:marLeft w:val="0"/>
      <w:marRight w:val="0"/>
      <w:marTop w:val="0"/>
      <w:marBottom w:val="0"/>
      <w:divBdr>
        <w:top w:val="none" w:sz="0" w:space="0" w:color="auto"/>
        <w:left w:val="none" w:sz="0" w:space="0" w:color="auto"/>
        <w:bottom w:val="none" w:sz="0" w:space="0" w:color="auto"/>
        <w:right w:val="none" w:sz="0" w:space="0" w:color="auto"/>
      </w:divBdr>
    </w:div>
    <w:div w:id="71853617">
      <w:bodyDiv w:val="1"/>
      <w:marLeft w:val="0"/>
      <w:marRight w:val="0"/>
      <w:marTop w:val="0"/>
      <w:marBottom w:val="0"/>
      <w:divBdr>
        <w:top w:val="none" w:sz="0" w:space="0" w:color="auto"/>
        <w:left w:val="none" w:sz="0" w:space="0" w:color="auto"/>
        <w:bottom w:val="none" w:sz="0" w:space="0" w:color="auto"/>
        <w:right w:val="none" w:sz="0" w:space="0" w:color="auto"/>
      </w:divBdr>
    </w:div>
    <w:div w:id="167870132">
      <w:bodyDiv w:val="1"/>
      <w:marLeft w:val="0"/>
      <w:marRight w:val="0"/>
      <w:marTop w:val="0"/>
      <w:marBottom w:val="0"/>
      <w:divBdr>
        <w:top w:val="none" w:sz="0" w:space="0" w:color="auto"/>
        <w:left w:val="none" w:sz="0" w:space="0" w:color="auto"/>
        <w:bottom w:val="none" w:sz="0" w:space="0" w:color="auto"/>
        <w:right w:val="none" w:sz="0" w:space="0" w:color="auto"/>
      </w:divBdr>
    </w:div>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240530828">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530916968">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89196564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106731282">
      <w:bodyDiv w:val="1"/>
      <w:marLeft w:val="0"/>
      <w:marRight w:val="0"/>
      <w:marTop w:val="0"/>
      <w:marBottom w:val="0"/>
      <w:divBdr>
        <w:top w:val="none" w:sz="0" w:space="0" w:color="auto"/>
        <w:left w:val="none" w:sz="0" w:space="0" w:color="auto"/>
        <w:bottom w:val="none" w:sz="0" w:space="0" w:color="auto"/>
        <w:right w:val="none" w:sz="0" w:space="0" w:color="auto"/>
      </w:divBdr>
    </w:div>
    <w:div w:id="1166170162">
      <w:bodyDiv w:val="1"/>
      <w:marLeft w:val="0"/>
      <w:marRight w:val="0"/>
      <w:marTop w:val="0"/>
      <w:marBottom w:val="0"/>
      <w:divBdr>
        <w:top w:val="none" w:sz="0" w:space="0" w:color="auto"/>
        <w:left w:val="none" w:sz="0" w:space="0" w:color="auto"/>
        <w:bottom w:val="none" w:sz="0" w:space="0" w:color="auto"/>
        <w:right w:val="none" w:sz="0" w:space="0" w:color="auto"/>
      </w:divBdr>
    </w:div>
    <w:div w:id="1201548651">
      <w:bodyDiv w:val="1"/>
      <w:marLeft w:val="0"/>
      <w:marRight w:val="0"/>
      <w:marTop w:val="0"/>
      <w:marBottom w:val="0"/>
      <w:divBdr>
        <w:top w:val="none" w:sz="0" w:space="0" w:color="auto"/>
        <w:left w:val="none" w:sz="0" w:space="0" w:color="auto"/>
        <w:bottom w:val="none" w:sz="0" w:space="0" w:color="auto"/>
        <w:right w:val="none" w:sz="0" w:space="0" w:color="auto"/>
      </w:divBdr>
    </w:div>
    <w:div w:id="1370498477">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529105212">
      <w:bodyDiv w:val="1"/>
      <w:marLeft w:val="0"/>
      <w:marRight w:val="0"/>
      <w:marTop w:val="0"/>
      <w:marBottom w:val="0"/>
      <w:divBdr>
        <w:top w:val="none" w:sz="0" w:space="0" w:color="auto"/>
        <w:left w:val="none" w:sz="0" w:space="0" w:color="auto"/>
        <w:bottom w:val="none" w:sz="0" w:space="0" w:color="auto"/>
        <w:right w:val="none" w:sz="0" w:space="0" w:color="auto"/>
      </w:divBdr>
    </w:div>
    <w:div w:id="1545212155">
      <w:bodyDiv w:val="1"/>
      <w:marLeft w:val="0"/>
      <w:marRight w:val="0"/>
      <w:marTop w:val="0"/>
      <w:marBottom w:val="0"/>
      <w:divBdr>
        <w:top w:val="none" w:sz="0" w:space="0" w:color="auto"/>
        <w:left w:val="none" w:sz="0" w:space="0" w:color="auto"/>
        <w:bottom w:val="none" w:sz="0" w:space="0" w:color="auto"/>
        <w:right w:val="none" w:sz="0" w:space="0" w:color="auto"/>
      </w:divBdr>
    </w:div>
    <w:div w:id="169456934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744065601">
      <w:bodyDiv w:val="1"/>
      <w:marLeft w:val="0"/>
      <w:marRight w:val="0"/>
      <w:marTop w:val="0"/>
      <w:marBottom w:val="0"/>
      <w:divBdr>
        <w:top w:val="none" w:sz="0" w:space="0" w:color="auto"/>
        <w:left w:val="none" w:sz="0" w:space="0" w:color="auto"/>
        <w:bottom w:val="none" w:sz="0" w:space="0" w:color="auto"/>
        <w:right w:val="none" w:sz="0" w:space="0" w:color="auto"/>
      </w:divBdr>
    </w:div>
    <w:div w:id="1840073983">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1893081368">
      <w:bodyDiv w:val="1"/>
      <w:marLeft w:val="0"/>
      <w:marRight w:val="0"/>
      <w:marTop w:val="0"/>
      <w:marBottom w:val="0"/>
      <w:divBdr>
        <w:top w:val="none" w:sz="0" w:space="0" w:color="auto"/>
        <w:left w:val="none" w:sz="0" w:space="0" w:color="auto"/>
        <w:bottom w:val="none" w:sz="0" w:space="0" w:color="auto"/>
        <w:right w:val="none" w:sz="0" w:space="0" w:color="auto"/>
      </w:divBdr>
    </w:div>
    <w:div w:id="1971740591">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RBI5PAMIO524-1616901215-69187</_dlc_DocId>
    <HideFromDelve xmlns="71c5aaf6-e6ce-465b-b873-5148d2a4c105">false</HideFromDelve>
    <_dlc_DocIdUrl xmlns="71c5aaf6-e6ce-465b-b873-5148d2a4c105">
      <Url>https://nokia.sharepoint.com/sites/gxp/_layouts/15/DocIdRedir.aspx?ID=RBI5PAMIO524-1616901215-69187</Url>
      <Description>RBI5PAMIO524-1616901215-69187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2006/documentManagement/types"/>
    <ds:schemaRef ds:uri="http://purl.org/dc/elements/1.1/"/>
    <ds:schemaRef ds:uri="http://purl.org/dc/terms/"/>
    <ds:schemaRef ds:uri="http://www.w3.org/XML/1998/namespace"/>
    <ds:schemaRef ds:uri="3f2ce089-3858-4176-9a21-a30f9204848e"/>
    <ds:schemaRef ds:uri="http://schemas.microsoft.com/office/infopath/2007/PartnerControls"/>
    <ds:schemaRef ds:uri="http://schemas.openxmlformats.org/package/2006/metadata/core-properties"/>
    <ds:schemaRef ds:uri="7275bb01-7583-478d-bc14-e839a2dd5989"/>
    <ds:schemaRef ds:uri="71c5aaf6-e6ce-465b-b873-5148d2a4c105"/>
    <ds:schemaRef ds:uri="http://purl.org/dc/dcmityp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AC406FB8-B8D4-474A-B3E0-3007EE79D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3774</Words>
  <Characters>21512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25236</CharactersWithSpaces>
  <SharedDoc>false</SharedDoc>
  <HLinks>
    <vt:vector size="132" baseType="variant">
      <vt:variant>
        <vt:i4>1310781</vt:i4>
      </vt:variant>
      <vt:variant>
        <vt:i4>77</vt:i4>
      </vt:variant>
      <vt:variant>
        <vt:i4>0</vt:i4>
      </vt:variant>
      <vt:variant>
        <vt:i4>5</vt:i4>
      </vt:variant>
      <vt:variant>
        <vt:lpwstr/>
      </vt:variant>
      <vt:variant>
        <vt:lpwstr>_Toc220490652</vt:lpwstr>
      </vt:variant>
      <vt:variant>
        <vt:i4>1310781</vt:i4>
      </vt:variant>
      <vt:variant>
        <vt:i4>74</vt:i4>
      </vt:variant>
      <vt:variant>
        <vt:i4>0</vt:i4>
      </vt:variant>
      <vt:variant>
        <vt:i4>5</vt:i4>
      </vt:variant>
      <vt:variant>
        <vt:lpwstr/>
      </vt:variant>
      <vt:variant>
        <vt:lpwstr>_Toc220490651</vt:lpwstr>
      </vt:variant>
      <vt:variant>
        <vt:i4>1310781</vt:i4>
      </vt:variant>
      <vt:variant>
        <vt:i4>71</vt:i4>
      </vt:variant>
      <vt:variant>
        <vt:i4>0</vt:i4>
      </vt:variant>
      <vt:variant>
        <vt:i4>5</vt:i4>
      </vt:variant>
      <vt:variant>
        <vt:lpwstr/>
      </vt:variant>
      <vt:variant>
        <vt:lpwstr>_Toc220490650</vt:lpwstr>
      </vt:variant>
      <vt:variant>
        <vt:i4>1376317</vt:i4>
      </vt:variant>
      <vt:variant>
        <vt:i4>68</vt:i4>
      </vt:variant>
      <vt:variant>
        <vt:i4>0</vt:i4>
      </vt:variant>
      <vt:variant>
        <vt:i4>5</vt:i4>
      </vt:variant>
      <vt:variant>
        <vt:lpwstr/>
      </vt:variant>
      <vt:variant>
        <vt:lpwstr>_Toc220490649</vt:lpwstr>
      </vt:variant>
      <vt:variant>
        <vt:i4>1376317</vt:i4>
      </vt:variant>
      <vt:variant>
        <vt:i4>65</vt:i4>
      </vt:variant>
      <vt:variant>
        <vt:i4>0</vt:i4>
      </vt:variant>
      <vt:variant>
        <vt:i4>5</vt:i4>
      </vt:variant>
      <vt:variant>
        <vt:lpwstr/>
      </vt:variant>
      <vt:variant>
        <vt:lpwstr>_Toc220490648</vt:lpwstr>
      </vt:variant>
      <vt:variant>
        <vt:i4>1376317</vt:i4>
      </vt:variant>
      <vt:variant>
        <vt:i4>62</vt:i4>
      </vt:variant>
      <vt:variant>
        <vt:i4>0</vt:i4>
      </vt:variant>
      <vt:variant>
        <vt:i4>5</vt:i4>
      </vt:variant>
      <vt:variant>
        <vt:lpwstr/>
      </vt:variant>
      <vt:variant>
        <vt:lpwstr>_Toc220490647</vt:lpwstr>
      </vt:variant>
      <vt:variant>
        <vt:i4>1376317</vt:i4>
      </vt:variant>
      <vt:variant>
        <vt:i4>59</vt:i4>
      </vt:variant>
      <vt:variant>
        <vt:i4>0</vt:i4>
      </vt:variant>
      <vt:variant>
        <vt:i4>5</vt:i4>
      </vt:variant>
      <vt:variant>
        <vt:lpwstr/>
      </vt:variant>
      <vt:variant>
        <vt:lpwstr>_Toc220490646</vt:lpwstr>
      </vt:variant>
      <vt:variant>
        <vt:i4>1376317</vt:i4>
      </vt:variant>
      <vt:variant>
        <vt:i4>56</vt:i4>
      </vt:variant>
      <vt:variant>
        <vt:i4>0</vt:i4>
      </vt:variant>
      <vt:variant>
        <vt:i4>5</vt:i4>
      </vt:variant>
      <vt:variant>
        <vt:lpwstr/>
      </vt:variant>
      <vt:variant>
        <vt:lpwstr>_Toc220490645</vt:lpwstr>
      </vt:variant>
      <vt:variant>
        <vt:i4>1376317</vt:i4>
      </vt:variant>
      <vt:variant>
        <vt:i4>53</vt:i4>
      </vt:variant>
      <vt:variant>
        <vt:i4>0</vt:i4>
      </vt:variant>
      <vt:variant>
        <vt:i4>5</vt:i4>
      </vt:variant>
      <vt:variant>
        <vt:lpwstr/>
      </vt:variant>
      <vt:variant>
        <vt:lpwstr>_Toc220490644</vt:lpwstr>
      </vt:variant>
      <vt:variant>
        <vt:i4>1376317</vt:i4>
      </vt:variant>
      <vt:variant>
        <vt:i4>50</vt:i4>
      </vt:variant>
      <vt:variant>
        <vt:i4>0</vt:i4>
      </vt:variant>
      <vt:variant>
        <vt:i4>5</vt:i4>
      </vt:variant>
      <vt:variant>
        <vt:lpwstr/>
      </vt:variant>
      <vt:variant>
        <vt:lpwstr>_Toc220490643</vt:lpwstr>
      </vt:variant>
      <vt:variant>
        <vt:i4>1376317</vt:i4>
      </vt:variant>
      <vt:variant>
        <vt:i4>47</vt:i4>
      </vt:variant>
      <vt:variant>
        <vt:i4>0</vt:i4>
      </vt:variant>
      <vt:variant>
        <vt:i4>5</vt:i4>
      </vt:variant>
      <vt:variant>
        <vt:lpwstr/>
      </vt:variant>
      <vt:variant>
        <vt:lpwstr>_Toc220490642</vt:lpwstr>
      </vt:variant>
      <vt:variant>
        <vt:i4>1376317</vt:i4>
      </vt:variant>
      <vt:variant>
        <vt:i4>44</vt:i4>
      </vt:variant>
      <vt:variant>
        <vt:i4>0</vt:i4>
      </vt:variant>
      <vt:variant>
        <vt:i4>5</vt:i4>
      </vt:variant>
      <vt:variant>
        <vt:lpwstr/>
      </vt:variant>
      <vt:variant>
        <vt:lpwstr>_Toc220490641</vt:lpwstr>
      </vt:variant>
      <vt:variant>
        <vt:i4>1376317</vt:i4>
      </vt:variant>
      <vt:variant>
        <vt:i4>41</vt:i4>
      </vt:variant>
      <vt:variant>
        <vt:i4>0</vt:i4>
      </vt:variant>
      <vt:variant>
        <vt:i4>5</vt:i4>
      </vt:variant>
      <vt:variant>
        <vt:lpwstr/>
      </vt:variant>
      <vt:variant>
        <vt:lpwstr>_Toc220490640</vt:lpwstr>
      </vt:variant>
      <vt:variant>
        <vt:i4>1179709</vt:i4>
      </vt:variant>
      <vt:variant>
        <vt:i4>38</vt:i4>
      </vt:variant>
      <vt:variant>
        <vt:i4>0</vt:i4>
      </vt:variant>
      <vt:variant>
        <vt:i4>5</vt:i4>
      </vt:variant>
      <vt:variant>
        <vt:lpwstr/>
      </vt:variant>
      <vt:variant>
        <vt:lpwstr>_Toc220490639</vt:lpwstr>
      </vt:variant>
      <vt:variant>
        <vt:i4>1179709</vt:i4>
      </vt:variant>
      <vt:variant>
        <vt:i4>35</vt:i4>
      </vt:variant>
      <vt:variant>
        <vt:i4>0</vt:i4>
      </vt:variant>
      <vt:variant>
        <vt:i4>5</vt:i4>
      </vt:variant>
      <vt:variant>
        <vt:lpwstr/>
      </vt:variant>
      <vt:variant>
        <vt:lpwstr>_Toc220490638</vt:lpwstr>
      </vt:variant>
      <vt:variant>
        <vt:i4>1179709</vt:i4>
      </vt:variant>
      <vt:variant>
        <vt:i4>32</vt:i4>
      </vt:variant>
      <vt:variant>
        <vt:i4>0</vt:i4>
      </vt:variant>
      <vt:variant>
        <vt:i4>5</vt:i4>
      </vt:variant>
      <vt:variant>
        <vt:lpwstr/>
      </vt:variant>
      <vt:variant>
        <vt:lpwstr>_Toc220490637</vt:lpwstr>
      </vt:variant>
      <vt:variant>
        <vt:i4>1179709</vt:i4>
      </vt:variant>
      <vt:variant>
        <vt:i4>29</vt:i4>
      </vt:variant>
      <vt:variant>
        <vt:i4>0</vt:i4>
      </vt:variant>
      <vt:variant>
        <vt:i4>5</vt:i4>
      </vt:variant>
      <vt:variant>
        <vt:lpwstr/>
      </vt:variant>
      <vt:variant>
        <vt:lpwstr>_Toc220490636</vt:lpwstr>
      </vt:variant>
      <vt:variant>
        <vt:i4>1179709</vt:i4>
      </vt:variant>
      <vt:variant>
        <vt:i4>26</vt:i4>
      </vt:variant>
      <vt:variant>
        <vt:i4>0</vt:i4>
      </vt:variant>
      <vt:variant>
        <vt:i4>5</vt:i4>
      </vt:variant>
      <vt:variant>
        <vt:lpwstr/>
      </vt:variant>
      <vt:variant>
        <vt:lpwstr>_Toc220490635</vt:lpwstr>
      </vt:variant>
      <vt:variant>
        <vt:i4>1179709</vt:i4>
      </vt:variant>
      <vt:variant>
        <vt:i4>23</vt:i4>
      </vt:variant>
      <vt:variant>
        <vt:i4>0</vt:i4>
      </vt:variant>
      <vt:variant>
        <vt:i4>5</vt:i4>
      </vt:variant>
      <vt:variant>
        <vt:lpwstr/>
      </vt:variant>
      <vt:variant>
        <vt:lpwstr>_Toc220490634</vt:lpwstr>
      </vt:variant>
      <vt:variant>
        <vt:i4>1179709</vt:i4>
      </vt:variant>
      <vt:variant>
        <vt:i4>20</vt:i4>
      </vt:variant>
      <vt:variant>
        <vt:i4>0</vt:i4>
      </vt:variant>
      <vt:variant>
        <vt:i4>5</vt:i4>
      </vt:variant>
      <vt:variant>
        <vt:lpwstr/>
      </vt:variant>
      <vt:variant>
        <vt:lpwstr>_Toc220490633</vt:lpwstr>
      </vt:variant>
      <vt:variant>
        <vt:i4>1179709</vt:i4>
      </vt:variant>
      <vt:variant>
        <vt:i4>17</vt:i4>
      </vt:variant>
      <vt:variant>
        <vt:i4>0</vt:i4>
      </vt:variant>
      <vt:variant>
        <vt:i4>5</vt:i4>
      </vt:variant>
      <vt:variant>
        <vt:lpwstr/>
      </vt:variant>
      <vt:variant>
        <vt:lpwstr>_Toc220490632</vt:lpwstr>
      </vt:variant>
      <vt:variant>
        <vt:i4>1179709</vt:i4>
      </vt:variant>
      <vt:variant>
        <vt:i4>14</vt:i4>
      </vt:variant>
      <vt:variant>
        <vt:i4>0</vt:i4>
      </vt:variant>
      <vt:variant>
        <vt:i4>5</vt:i4>
      </vt:variant>
      <vt:variant>
        <vt:lpwstr/>
      </vt:variant>
      <vt:variant>
        <vt:lpwstr>_Toc220490631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Petri J. Vasenkari (Nokia)</cp:lastModifiedBy>
  <cp:revision>2</cp:revision>
  <dcterms:created xsi:type="dcterms:W3CDTF">2026-01-30T11:13:00Z</dcterms:created>
  <dcterms:modified xsi:type="dcterms:W3CDTF">2026-01-30T11:13:00Z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GrammarlyDocumentId">
    <vt:lpwstr>cc0e3c84261e927fc1ab4713e39cac634de0cedbea6aac8de0a37f9052243c3d</vt:lpwstr>
  </property>
  <property fmtid="{D5CDD505-2E9C-101B-9397-08002B2CF9AE}" pid="12" name="docLang">
    <vt:lpwstr>en</vt:lpwstr>
  </property>
  <property fmtid="{D5CDD505-2E9C-101B-9397-08002B2CF9AE}" pid="13" name="_dlc_DocIdItemGuid">
    <vt:lpwstr>dd2d513b-4a92-498a-88f7-27328ba27582</vt:lpwstr>
  </property>
</Properties>
</file>